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5274310" cy="49974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9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t>SM Tower, 24</w:t>
      </w:r>
      <w:r>
        <w:rPr>
          <w:vertAlign w:val="superscript"/>
        </w:rPr>
        <w:t>th</w:t>
      </w:r>
      <w:r>
        <w:rPr>
          <w:rFonts w:hint="eastAsia"/>
        </w:rPr>
        <w:t xml:space="preserve"> </w:t>
      </w:r>
      <w:r>
        <w:t>Floor, 979/69</w:t>
      </w:r>
      <w:r>
        <w:rPr>
          <w:rFonts w:hint="eastAsia"/>
        </w:rPr>
        <w:t xml:space="preserve"> </w:t>
      </w:r>
      <w:r>
        <w:t>Paholyothin Road, Samsen Nai,</w:t>
      </w:r>
    </w:p>
    <w:p>
      <w:r>
        <w:t>Phayathai, Bangkok 10400, Thailand</w:t>
      </w:r>
    </w:p>
    <w:p>
      <w:pPr>
        <w:tabs>
          <w:tab w:val="left" w:pos="2694"/>
        </w:tabs>
        <w:rPr>
          <w:rFonts w:hint="eastAsia" w:eastAsiaTheme="minorEastAsia"/>
          <w:lang w:val="en-US" w:eastAsia="zh-CN"/>
        </w:rPr>
      </w:pPr>
      <w:r>
        <w:t xml:space="preserve">Tel: </w:t>
      </w:r>
      <w:r>
        <w:rPr>
          <w:rFonts w:hint="eastAsia"/>
          <w:lang w:val="en-US" w:eastAsia="zh-CN"/>
        </w:rPr>
        <w:t xml:space="preserve">66 (0) </w:t>
      </w:r>
      <w:r>
        <w:t>2</w:t>
      </w:r>
      <w:r>
        <w:rPr>
          <w:rFonts w:hint="eastAsia"/>
          <w:lang w:val="en-US" w:eastAsia="zh-CN"/>
        </w:rPr>
        <w:t>2</w:t>
      </w:r>
      <w:r>
        <w:t>98 06</w:t>
      </w:r>
      <w:r>
        <w:rPr>
          <w:rFonts w:hint="eastAsia"/>
          <w:lang w:val="en-US" w:eastAsia="zh-CN"/>
        </w:rPr>
        <w:t>81</w:t>
      </w:r>
      <w:bookmarkStart w:id="0" w:name="_GoBack"/>
      <w:bookmarkEnd w:id="0"/>
      <w:r>
        <w:rPr>
          <w:rFonts w:hint="eastAsia"/>
          <w:lang w:val="en-US" w:eastAsia="zh-CN"/>
        </w:rPr>
        <w:t>-</w:t>
      </w:r>
      <w:r>
        <w:t>92</w:t>
      </w:r>
      <w:r>
        <w:rPr>
          <w:rFonts w:hint="eastAsia"/>
        </w:rPr>
        <w:t xml:space="preserve">    </w:t>
      </w:r>
      <w:r>
        <w:t xml:space="preserve"> Fax: 66</w:t>
      </w:r>
      <w:r>
        <w:rPr>
          <w:rFonts w:hint="eastAsia"/>
          <w:lang w:val="en-US" w:eastAsia="zh-CN"/>
        </w:rPr>
        <w:t>(0</w:t>
      </w:r>
      <w:r>
        <w:t>) 2</w:t>
      </w:r>
      <w:r>
        <w:rPr>
          <w:rFonts w:hint="eastAsia"/>
          <w:lang w:val="en-US" w:eastAsia="zh-CN"/>
        </w:rPr>
        <w:t>2</w:t>
      </w:r>
      <w:r>
        <w:t>98</w:t>
      </w:r>
      <w:r>
        <w:rPr>
          <w:rFonts w:hint="eastAsia"/>
          <w:lang w:val="en-US" w:eastAsia="zh-CN"/>
        </w:rPr>
        <w:t>-</w:t>
      </w:r>
      <w:r>
        <w:t>0012</w:t>
      </w:r>
      <w:r>
        <w:rPr>
          <w:rFonts w:hint="eastAsia"/>
          <w:lang w:val="en-US" w:eastAsia="zh-CN"/>
        </w:rPr>
        <w:t>-13</w:t>
      </w:r>
    </w:p>
    <w:p>
      <w:r>
        <w:t xml:space="preserve">E-mail: </w:t>
      </w:r>
      <w:r>
        <w:fldChar w:fldCharType="begin"/>
      </w:r>
      <w:r>
        <w:instrText xml:space="preserve"> HYPERLINK "mailto:adpc@adpc.net" </w:instrText>
      </w:r>
      <w:r>
        <w:fldChar w:fldCharType="separate"/>
      </w:r>
      <w:r>
        <w:rPr>
          <w:rStyle w:val="8"/>
        </w:rPr>
        <w:t>adpc@adpc.net</w:t>
      </w:r>
      <w:r>
        <w:rPr>
          <w:rStyle w:val="8"/>
        </w:rPr>
        <w:fldChar w:fldCharType="end"/>
      </w:r>
      <w:r>
        <w:rPr>
          <w:rFonts w:hint="eastAsia"/>
        </w:rPr>
        <w:t xml:space="preserve">      </w:t>
      </w:r>
      <w:r>
        <w:t xml:space="preserve"> URL: </w:t>
      </w:r>
      <w:r>
        <w:fldChar w:fldCharType="begin"/>
      </w:r>
      <w:r>
        <w:instrText xml:space="preserve"> HYPERLINK "http://www.adpc.net" </w:instrText>
      </w:r>
      <w:r>
        <w:fldChar w:fldCharType="separate"/>
      </w:r>
      <w:r>
        <w:rPr>
          <w:rStyle w:val="8"/>
        </w:rPr>
        <w:t>http://www.adpc.net</w:t>
      </w:r>
      <w:r>
        <w:rPr>
          <w:rStyle w:val="8"/>
        </w:rPr>
        <w:fldChar w:fldCharType="end"/>
      </w:r>
    </w:p>
    <w:p>
      <w:pPr>
        <w:rPr>
          <w:rFonts w:hint="eastAsia"/>
        </w:rPr>
      </w:pPr>
      <w:r>
        <w:t>Ref. No. HR-18-139</w:t>
      </w:r>
    </w:p>
    <w:p>
      <w:r>
        <w:rPr>
          <w:rFonts w:hint="eastAsia"/>
        </w:rPr>
        <w:t>2018年5月8号</w:t>
      </w:r>
    </w:p>
    <w:p/>
    <w:p>
      <w:r>
        <w:rPr>
          <w:rFonts w:hint="eastAsia"/>
        </w:rPr>
        <w:t>泰国驻厦门领事馆</w:t>
      </w:r>
    </w:p>
    <w:p>
      <w:r>
        <w:rPr>
          <w:rFonts w:hint="eastAsia"/>
        </w:rPr>
        <w:t>福建省</w:t>
      </w:r>
      <w:r>
        <w:t>厦门市虎园路16号厦门宾馆3层</w:t>
      </w:r>
      <w:r>
        <w:rPr>
          <w:rFonts w:hint="eastAsia"/>
        </w:rPr>
        <w:t>，</w:t>
      </w:r>
    </w:p>
    <w:p>
      <w:r>
        <w:rPr>
          <w:rFonts w:hint="eastAsia"/>
        </w:rPr>
        <w:t>邮编：361003</w:t>
      </w:r>
    </w:p>
    <w:p>
      <w:r>
        <w:rPr>
          <w:rFonts w:hint="eastAsia"/>
        </w:rPr>
        <w:t>电话：（86）</w:t>
      </w:r>
      <w:r>
        <w:t>0592-2027980 </w:t>
      </w:r>
      <w:r>
        <w:rPr>
          <w:rFonts w:hint="eastAsia"/>
        </w:rPr>
        <w:t>，2027982</w:t>
      </w:r>
    </w:p>
    <w:p>
      <w:r>
        <w:rPr>
          <w:rFonts w:hint="eastAsia"/>
        </w:rPr>
        <w:t>传真：（86）</w:t>
      </w:r>
      <w:r>
        <w:t>0592-20</w:t>
      </w:r>
      <w:r>
        <w:rPr>
          <w:rFonts w:hint="eastAsia"/>
        </w:rPr>
        <w:t>58816</w:t>
      </w:r>
    </w:p>
    <w:p>
      <w:r>
        <w:rPr>
          <w:rFonts w:hint="eastAsia"/>
        </w:rPr>
        <w:t>主题:非移民签证访问泰国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24765</wp:posOffset>
                </wp:positionV>
                <wp:extent cx="5210175" cy="0"/>
                <wp:effectExtent l="0" t="0" r="0" b="0"/>
                <wp:wrapNone/>
                <wp:docPr id="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0.75pt;margin-top:1.95pt;height:0pt;width:410.25pt;z-index:251658240;mso-width-relative:page;mso-height-relative:page;" filled="f" stroked="t" coordsize="21600,21600" o:gfxdata="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jpNAz0gAAAAUBAAAPAAAAAAAAAAEAIAAA&#10;ACIAAABkcnMvZG93bnJldi54bWxQSwECFAAUAAAACACHTuJAhXQsVtkBAACVAwAADgAAAAAAAAAB&#10;ACAAAAAh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/>
        </w:rPr>
        <w:t>你好</w:t>
      </w:r>
    </w:p>
    <w:p>
      <w:r>
        <w:rPr>
          <w:rFonts w:hint="eastAsia"/>
        </w:rPr>
        <w:t xml:space="preserve">    首先，我想借此机会介绍亚洲备灾中心，该中心成立于1986，其愿景是“通过减少灾害风险减少灾害，促进更安全的社区和可持续发展”。ADPC是一个领先的区域技术资源中心，帮助亚太地区各国建立备灾和减少风险的能力。</w:t>
      </w:r>
    </w:p>
    <w:p>
      <w:r>
        <w:rPr>
          <w:rFonts w:hint="eastAsia"/>
        </w:rPr>
        <w:t xml:space="preserve">    ADPC为来自福州大学的中国代表团访问ADPC和在泰国曼谷的相关泰国机构正在组织“灾害风险管理(</w:t>
      </w:r>
      <w:r>
        <w:t>DRM</w:t>
      </w:r>
      <w:r>
        <w:rPr>
          <w:rFonts w:hint="eastAsia"/>
        </w:rPr>
        <w:t>)研究愿景”。该访问将于2018年7月16日到20日举行。</w:t>
      </w:r>
    </w:p>
    <w:p>
      <w:r>
        <w:rPr>
          <w:rFonts w:hint="eastAsia"/>
        </w:rPr>
        <w:t xml:space="preserve">    兹证明中国公民叶先宝博士是福州大学经济与管理学院副院长、教授，已被提名率领代表团访问曼谷ADPC。以下是本次活动的中国代表名单。</w:t>
      </w:r>
    </w:p>
    <w:p/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68"/>
        <w:gridCol w:w="1418"/>
        <w:gridCol w:w="4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/>
        </w:tc>
        <w:tc>
          <w:tcPr>
            <w:tcW w:w="2268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职位</w:t>
            </w:r>
          </w:p>
        </w:tc>
        <w:tc>
          <w:tcPr>
            <w:tcW w:w="4161" w:type="dxa"/>
          </w:tcPr>
          <w:p>
            <w:r>
              <w:rPr>
                <w:rFonts w:hint="eastAsia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叶先宝先生</w:t>
            </w:r>
          </w:p>
          <w:p>
            <w:r>
              <w:rPr>
                <w:rFonts w:hint="eastAsia"/>
              </w:rPr>
              <w:t>（博士）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副院长</w:t>
            </w:r>
          </w:p>
          <w:p>
            <w:r>
              <w:rPr>
                <w:rFonts w:hint="eastAsia"/>
              </w:rPr>
              <w:t>教授</w:t>
            </w:r>
          </w:p>
        </w:tc>
        <w:tc>
          <w:tcPr>
            <w:tcW w:w="4161" w:type="dxa"/>
          </w:tcPr>
          <w:p>
            <w:r>
              <w:rPr>
                <w:rFonts w:hint="eastAsia"/>
              </w:rPr>
              <w:t>中华人民共和国福州大学经济与管理学院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 xml:space="preserve">张玲女士  </w:t>
            </w:r>
          </w:p>
          <w:p>
            <w:r>
              <w:rPr>
                <w:rFonts w:hint="eastAsia"/>
              </w:rPr>
              <w:t>（博士）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副教授</w:t>
            </w:r>
          </w:p>
          <w:p/>
        </w:tc>
        <w:tc>
          <w:tcPr>
            <w:tcW w:w="4161" w:type="dxa"/>
          </w:tcPr>
          <w:p>
            <w:r>
              <w:rPr>
                <w:rFonts w:hint="eastAsia"/>
              </w:rPr>
              <w:t>中华人民共和国福州大学经济与管理学院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杨海东先生</w:t>
            </w:r>
          </w:p>
          <w:p>
            <w:r>
              <w:rPr>
                <w:rFonts w:hint="eastAsia"/>
              </w:rPr>
              <w:t>（博士）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副教授</w:t>
            </w:r>
          </w:p>
          <w:p/>
        </w:tc>
        <w:tc>
          <w:tcPr>
            <w:tcW w:w="4161" w:type="dxa"/>
          </w:tcPr>
          <w:p>
            <w:r>
              <w:rPr>
                <w:rFonts w:hint="eastAsia"/>
              </w:rPr>
              <w:t>中华人民共和国福州大学经济与管理学院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王泽东先生</w:t>
            </w:r>
          </w:p>
          <w:p>
            <w:r>
              <w:rPr>
                <w:rFonts w:hint="eastAsia"/>
              </w:rPr>
              <w:t>（博士）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副教授</w:t>
            </w:r>
          </w:p>
          <w:p/>
        </w:tc>
        <w:tc>
          <w:tcPr>
            <w:tcW w:w="4161" w:type="dxa"/>
          </w:tcPr>
          <w:p>
            <w:r>
              <w:rPr>
                <w:rFonts w:hint="eastAsia"/>
              </w:rPr>
              <w:t>中华人民共和国福州大学经济与管理学院</w:t>
            </w:r>
          </w:p>
        </w:tc>
      </w:tr>
    </w:tbl>
    <w:p>
      <w:r>
        <w:rPr>
          <w:rFonts w:hint="eastAsia"/>
        </w:rPr>
        <w:t>此次出访所有费用由福州大学来负责。</w:t>
      </w:r>
    </w:p>
    <w:p>
      <w:r>
        <w:rPr>
          <w:rFonts w:hint="eastAsia"/>
        </w:rPr>
        <w:t>我们非常希望泰国驻厦门领事馆能够批准叶先宝，张玲，杨海东，王泽东的非移民进入泰国的签证。</w:t>
      </w:r>
    </w:p>
    <w:p>
      <w:r>
        <w:rPr>
          <w:rFonts w:hint="eastAsia"/>
        </w:rPr>
        <w:t>非常感谢您的帮助。</w:t>
      </w:r>
    </w:p>
    <w:p>
      <w:pPr>
        <w:pStyle w:val="2"/>
      </w:pPr>
      <w:r>
        <w:rPr>
          <w:rFonts w:hint="eastAsia"/>
        </w:rPr>
        <w:t>此致</w:t>
      </w:r>
    </w:p>
    <w:p>
      <w:r>
        <w:t>Krasae Chanawongse</w:t>
      </w:r>
      <w:r>
        <w:rPr>
          <w:rFonts w:hint="eastAsia"/>
        </w:rPr>
        <w:t xml:space="preserve"> </w:t>
      </w:r>
    </w:p>
    <w:p>
      <w:r>
        <w:rPr>
          <w:rFonts w:hint="eastAsia"/>
        </w:rPr>
        <w:t>主席</w:t>
      </w:r>
    </w:p>
    <w:p>
      <w:pPr>
        <w:pStyle w:val="3"/>
        <w:ind w:left="4410"/>
      </w:pPr>
      <w:r>
        <w:rPr>
          <w:rFonts w:hint="eastAsia"/>
        </w:rPr>
        <w:t>敬礼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E1"/>
    <w:rsid w:val="000B7160"/>
    <w:rsid w:val="000E1613"/>
    <w:rsid w:val="00215D31"/>
    <w:rsid w:val="00263796"/>
    <w:rsid w:val="003B5F90"/>
    <w:rsid w:val="004116E1"/>
    <w:rsid w:val="00467C2C"/>
    <w:rsid w:val="004B71E6"/>
    <w:rsid w:val="004C789F"/>
    <w:rsid w:val="005043EF"/>
    <w:rsid w:val="00581587"/>
    <w:rsid w:val="00634131"/>
    <w:rsid w:val="00673A71"/>
    <w:rsid w:val="006E701A"/>
    <w:rsid w:val="00840C58"/>
    <w:rsid w:val="00854FD0"/>
    <w:rsid w:val="00855F1B"/>
    <w:rsid w:val="00A05955"/>
    <w:rsid w:val="00B51277"/>
    <w:rsid w:val="00B64830"/>
    <w:rsid w:val="00B97B6D"/>
    <w:rsid w:val="00BE376E"/>
    <w:rsid w:val="00C44E47"/>
    <w:rsid w:val="00E94F34"/>
    <w:rsid w:val="00F9066D"/>
    <w:rsid w:val="28D0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3"/>
    <w:unhideWhenUsed/>
    <w:qFormat/>
    <w:uiPriority w:val="99"/>
  </w:style>
  <w:style w:type="paragraph" w:styleId="3">
    <w:name w:val="Closing"/>
    <w:basedOn w:val="1"/>
    <w:link w:val="14"/>
    <w:unhideWhenUsed/>
    <w:uiPriority w:val="99"/>
    <w:pPr>
      <w:ind w:left="100" w:leftChars="2100"/>
    </w:p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apple-converted-space"/>
    <w:basedOn w:val="7"/>
    <w:uiPriority w:val="0"/>
  </w:style>
  <w:style w:type="character" w:customStyle="1" w:styleId="13">
    <w:name w:val="称呼 Char"/>
    <w:basedOn w:val="7"/>
    <w:link w:val="2"/>
    <w:qFormat/>
    <w:uiPriority w:val="99"/>
  </w:style>
  <w:style w:type="character" w:customStyle="1" w:styleId="14">
    <w:name w:val="结束语 Char"/>
    <w:basedOn w:val="7"/>
    <w:link w:val="3"/>
    <w:uiPriority w:val="99"/>
  </w:style>
  <w:style w:type="character" w:customStyle="1" w:styleId="15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7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799</Characters>
  <Lines>6</Lines>
  <Paragraphs>1</Paragraphs>
  <TotalTime>139</TotalTime>
  <ScaleCrop>false</ScaleCrop>
  <LinksUpToDate>false</LinksUpToDate>
  <CharactersWithSpaces>938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2018-04-18T02:42:00Z</dcterms:created>
  <dc:creator>Administrator</dc:creator>
  <cp:lastModifiedBy>Eliiioo</cp:lastModifiedBy>
  <dcterms:modified xsi:type="dcterms:W3CDTF">2018-05-10T07:13:02Z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