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pPr>
    </w:p>
    <w:p>
      <w:pPr>
        <w:pStyle w:val="50"/>
      </w:pPr>
    </w:p>
    <w:p>
      <w:pPr>
        <w:pStyle w:val="50"/>
      </w:pPr>
      <w:r>
        <w:rPr>
          <w:rFonts w:hint="eastAsia"/>
          <w:lang w:val="en-US" w:eastAsia="zh-CN"/>
        </w:rPr>
        <w:t>福州</w:t>
      </w:r>
      <w:r>
        <w:rPr>
          <w:rFonts w:hint="eastAsia"/>
        </w:rPr>
        <w:t>大学</w:t>
      </w:r>
    </w:p>
    <w:p>
      <w:pPr>
        <w:pStyle w:val="51"/>
        <w:rPr>
          <w:sz w:val="36"/>
        </w:rPr>
      </w:pPr>
      <w:r>
        <w:rPr>
          <w:rFonts w:hint="eastAsia"/>
          <w:sz w:val="36"/>
        </w:rPr>
        <w:fldChar w:fldCharType="begin"/>
      </w:r>
      <w:r>
        <w:rPr>
          <w:rFonts w:hint="eastAsia"/>
          <w:sz w:val="36"/>
        </w:rPr>
        <w:instrText xml:space="preserve"> HYPERLINK "https://ygcgj.fzu.edu.cn/" </w:instrText>
      </w:r>
      <w:r>
        <w:rPr>
          <w:rFonts w:hint="eastAsia"/>
          <w:sz w:val="36"/>
        </w:rPr>
        <w:fldChar w:fldCharType="separate"/>
      </w:r>
      <w:r>
        <w:rPr>
          <w:rFonts w:hint="eastAsia"/>
          <w:sz w:val="36"/>
        </w:rPr>
        <w:t>因公出国（境）综合服务管理系统</w:t>
      </w:r>
      <w:r>
        <w:rPr>
          <w:rFonts w:hint="eastAsia"/>
          <w:sz w:val="36"/>
        </w:rPr>
        <w:fldChar w:fldCharType="end"/>
      </w:r>
    </w:p>
    <w:p>
      <w:pPr>
        <w:pStyle w:val="51"/>
      </w:pPr>
      <w:r>
        <w:rPr>
          <w:rFonts w:hint="eastAsia"/>
        </w:rPr>
        <w:t>教职工用户手册</w:t>
      </w: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pStyle w:val="34"/>
      </w:pPr>
    </w:p>
    <w:p>
      <w:pPr>
        <w:pStyle w:val="34"/>
      </w:pPr>
      <w:r>
        <w:rPr>
          <w:rFonts w:hint="eastAsia"/>
        </w:rPr>
        <w:t>上海久华信息科技股份有限公司</w:t>
      </w:r>
    </w:p>
    <w:p>
      <w:pPr>
        <w:widowControl/>
        <w:wordWrap w:val="0"/>
        <w:jc w:val="right"/>
        <w:rPr>
          <w:rFonts w:hint="default" w:eastAsia="宋体"/>
          <w:b/>
          <w:sz w:val="28"/>
          <w:szCs w:val="28"/>
          <w:lang w:val="en-US" w:eastAsia="zh-CN"/>
        </w:rPr>
        <w:sectPr>
          <w:headerReference r:id="rId4" w:type="first"/>
          <w:headerReference r:id="rId3" w:type="default"/>
          <w:pgSz w:w="11906" w:h="16838"/>
          <w:pgMar w:top="1440" w:right="1800" w:bottom="1440" w:left="1800" w:header="851" w:footer="992" w:gutter="0"/>
          <w:pgNumType w:start="0"/>
          <w:cols w:space="425" w:num="1"/>
          <w:titlePg/>
          <w:docGrid w:type="lines" w:linePitch="312" w:charSpace="0"/>
        </w:sectPr>
      </w:pPr>
      <w:r>
        <w:rPr>
          <w:b/>
          <w:sz w:val="28"/>
          <w:szCs w:val="28"/>
        </w:rPr>
        <w:t>2024/</w:t>
      </w:r>
      <w:r>
        <w:rPr>
          <w:rFonts w:hint="eastAsia"/>
          <w:b/>
          <w:sz w:val="28"/>
          <w:szCs w:val="28"/>
          <w:lang w:val="en-US" w:eastAsia="zh-CN"/>
        </w:rPr>
        <w:t>12</w:t>
      </w:r>
      <w:r>
        <w:rPr>
          <w:b/>
          <w:sz w:val="28"/>
          <w:szCs w:val="28"/>
        </w:rPr>
        <w:t>/</w:t>
      </w:r>
      <w:r>
        <w:rPr>
          <w:rFonts w:hint="eastAsia"/>
          <w:b/>
          <w:sz w:val="28"/>
          <w:szCs w:val="28"/>
          <w:lang w:val="en-US" w:eastAsia="zh-CN"/>
        </w:rPr>
        <w:t>01</w:t>
      </w:r>
    </w:p>
    <w:p>
      <w:pPr>
        <w:jc w:val="right"/>
        <w:rPr>
          <w:rFonts w:eastAsiaTheme="majorEastAsia"/>
          <w:b/>
          <w:sz w:val="36"/>
          <w:szCs w:val="36"/>
        </w:rPr>
      </w:pPr>
      <w:r>
        <w:rPr>
          <w:rFonts w:eastAsia="黑体"/>
          <w:b/>
          <w:sz w:val="28"/>
          <w:szCs w:val="28"/>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55245</wp:posOffset>
                </wp:positionV>
                <wp:extent cx="5331460" cy="2059305"/>
                <wp:effectExtent l="0" t="0" r="21590" b="1714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331460" cy="2059305"/>
                        </a:xfrm>
                        <a:prstGeom prst="rect">
                          <a:avLst/>
                        </a:prstGeom>
                        <a:solidFill>
                          <a:srgbClr val="FFFFFF"/>
                        </a:solidFill>
                        <a:ln w="9525">
                          <a:solidFill>
                            <a:srgbClr val="000000"/>
                          </a:solidFill>
                          <a:miter lim="800000"/>
                        </a:ln>
                      </wps:spPr>
                      <wps:txbx>
                        <w:txbxContent>
                          <w:p>
                            <w:pPr>
                              <w:spacing w:after="200" w:line="276" w:lineRule="auto"/>
                              <w:ind w:firstLine="315"/>
                              <w:rPr>
                                <w:rFonts w:ascii="Garamond" w:hAnsi="Garamond" w:eastAsia="黑体"/>
                                <w:sz w:val="22"/>
                              </w:rPr>
                            </w:pPr>
                            <w:r>
                              <w:rPr>
                                <w:rFonts w:ascii="Garamond" w:hAnsi="Garamond" w:eastAsia="黑体"/>
                                <w:sz w:val="22"/>
                              </w:rPr>
                              <w:t>The information contained in this document and any attachment(s) of it should be held in strictest confidence, and not be disclosed to any other individual or entity without prior written approval of the provider of this document.</w:t>
                            </w:r>
                          </w:p>
                          <w:p>
                            <w:pPr>
                              <w:spacing w:after="200" w:line="276" w:lineRule="auto"/>
                              <w:rPr>
                                <w:rFonts w:ascii="Garamond" w:hAnsi="Garamond" w:eastAsia="黑体"/>
                                <w:sz w:val="22"/>
                              </w:rPr>
                            </w:pPr>
                          </w:p>
                          <w:p>
                            <w:pPr>
                              <w:spacing w:after="200" w:line="276" w:lineRule="auto"/>
                              <w:rPr>
                                <w:rFonts w:ascii="Garamond" w:hAnsi="Garamond" w:eastAsia="黑体"/>
                                <w:sz w:val="22"/>
                              </w:rPr>
                            </w:pPr>
                          </w:p>
                          <w:p>
                            <w:pPr>
                              <w:spacing w:after="200" w:line="276" w:lineRule="auto"/>
                              <w:ind w:firstLine="440" w:firstLineChars="200"/>
                              <w:rPr>
                                <w:rFonts w:ascii="Garamond" w:hAnsi="Garamond" w:eastAsia="黑体"/>
                                <w:sz w:val="22"/>
                              </w:rPr>
                            </w:pPr>
                            <w:r>
                              <w:rPr>
                                <w:rFonts w:ascii="Garamond" w:hAnsi="Garamond" w:eastAsia="黑体"/>
                                <w:sz w:val="22"/>
                              </w:rPr>
                              <w:t>本文件的接受方应对本文件及其任何附件中的信息严格保密并不得向任何人或任何一方披露，除非经本文件的提供方以书面形式给与同意。</w:t>
                            </w:r>
                          </w:p>
                          <w:p>
                            <w:pPr>
                              <w:spacing w:after="200" w:line="276" w:lineRule="auto"/>
                              <w:ind w:firstLine="440" w:firstLineChars="200"/>
                              <w:rPr>
                                <w:rFonts w:ascii="Garamond" w:hAnsi="Garamond" w:eastAsia="黑体"/>
                                <w:sz w:val="22"/>
                              </w:rPr>
                            </w:pPr>
                          </w:p>
                          <w:p>
                            <w:pPr>
                              <w:spacing w:after="200" w:line="276" w:lineRule="auto"/>
                              <w:ind w:firstLine="440" w:firstLineChars="200"/>
                              <w:rPr>
                                <w:rFonts w:eastAsia="黑体"/>
                                <w:sz w:val="2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4.35pt;height:162.15pt;width:419.8pt;z-index:251659264;mso-width-relative:page;mso-height-relative:page;" fillcolor="#FFFFFF" filled="t" stroked="t" coordsize="21600,21600" o:gfxdata="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CHjWLYAAAACAEAAA8AAAAAAAAAAQAgAAAAIgAAAGRycy9kb3ducmV2LnhtbFBLAQIUABQAAAAI&#10;AIdO4kDBFzrhJgIAADoEAAAOAAAAAAAAAAEAIAAAACcBAABkcnMvZTJvRG9jLnhtbFBLBQYAAAAA&#10;BgAGAFkBAAC/BQAAAAA=&#10;">
                <v:fill on="t" focussize="0,0"/>
                <v:stroke color="#000000" miterlimit="8" joinstyle="miter"/>
                <v:imagedata o:title=""/>
                <o:lock v:ext="edit" aspectratio="f"/>
                <v:textbox>
                  <w:txbxContent>
                    <w:p>
                      <w:pPr>
                        <w:spacing w:after="200" w:line="276" w:lineRule="auto"/>
                        <w:ind w:firstLine="315"/>
                        <w:rPr>
                          <w:rFonts w:ascii="Garamond" w:hAnsi="Garamond" w:eastAsia="黑体"/>
                          <w:sz w:val="22"/>
                        </w:rPr>
                      </w:pPr>
                      <w:r>
                        <w:rPr>
                          <w:rFonts w:ascii="Garamond" w:hAnsi="Garamond" w:eastAsia="黑体"/>
                          <w:sz w:val="22"/>
                        </w:rPr>
                        <w:t>The information contained in this document and any attachment(s) of it should be held in strictest confidence, and not be disclosed to any other individual or entity without prior written approval of the provider of this document.</w:t>
                      </w:r>
                    </w:p>
                    <w:p>
                      <w:pPr>
                        <w:spacing w:after="200" w:line="276" w:lineRule="auto"/>
                        <w:rPr>
                          <w:rFonts w:ascii="Garamond" w:hAnsi="Garamond" w:eastAsia="黑体"/>
                          <w:sz w:val="22"/>
                        </w:rPr>
                      </w:pPr>
                    </w:p>
                    <w:p>
                      <w:pPr>
                        <w:spacing w:after="200" w:line="276" w:lineRule="auto"/>
                        <w:rPr>
                          <w:rFonts w:ascii="Garamond" w:hAnsi="Garamond" w:eastAsia="黑体"/>
                          <w:sz w:val="22"/>
                        </w:rPr>
                      </w:pPr>
                    </w:p>
                    <w:p>
                      <w:pPr>
                        <w:spacing w:after="200" w:line="276" w:lineRule="auto"/>
                        <w:ind w:firstLine="440" w:firstLineChars="200"/>
                        <w:rPr>
                          <w:rFonts w:ascii="Garamond" w:hAnsi="Garamond" w:eastAsia="黑体"/>
                          <w:sz w:val="22"/>
                        </w:rPr>
                      </w:pPr>
                      <w:r>
                        <w:rPr>
                          <w:rFonts w:ascii="Garamond" w:hAnsi="Garamond" w:eastAsia="黑体"/>
                          <w:sz w:val="22"/>
                        </w:rPr>
                        <w:t>本文件的接受方应对本文件及其任何附件中的信息严格保密并不得向任何人或任何一方披露，除非经本文件的提供方以书面形式给与同意。</w:t>
                      </w:r>
                    </w:p>
                    <w:p>
                      <w:pPr>
                        <w:spacing w:after="200" w:line="276" w:lineRule="auto"/>
                        <w:ind w:firstLine="440" w:firstLineChars="200"/>
                        <w:rPr>
                          <w:rFonts w:ascii="Garamond" w:hAnsi="Garamond" w:eastAsia="黑体"/>
                          <w:sz w:val="22"/>
                        </w:rPr>
                      </w:pPr>
                    </w:p>
                    <w:p>
                      <w:pPr>
                        <w:spacing w:after="200" w:line="276" w:lineRule="auto"/>
                        <w:ind w:firstLine="440" w:firstLineChars="200"/>
                        <w:rPr>
                          <w:rFonts w:eastAsia="黑体"/>
                          <w:sz w:val="22"/>
                        </w:rPr>
                      </w:pPr>
                    </w:p>
                  </w:txbxContent>
                </v:textbox>
              </v:shape>
            </w:pict>
          </mc:Fallback>
        </mc:AlternateContent>
      </w: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tabs>
          <w:tab w:val="left" w:pos="2792"/>
        </w:tabs>
        <w:jc w:val="left"/>
        <w:rPr>
          <w:rFonts w:eastAsia="黑体"/>
          <w:b/>
          <w:sz w:val="28"/>
          <w:szCs w:val="28"/>
        </w:rPr>
      </w:pPr>
      <w:r>
        <w:rPr>
          <w:rFonts w:eastAsia="黑体"/>
          <w:b/>
          <w:sz w:val="28"/>
          <w:szCs w:val="28"/>
        </w:rPr>
        <w:tab/>
      </w:r>
    </w:p>
    <w:p>
      <w:pPr>
        <w:pStyle w:val="20"/>
        <w:tabs>
          <w:tab w:val="left" w:pos="440"/>
          <w:tab w:val="right" w:leader="dot" w:pos="8296"/>
        </w:tabs>
        <w:jc w:val="center"/>
        <w:rPr>
          <w:rFonts w:eastAsia="黑体"/>
          <w:b/>
          <w:sz w:val="28"/>
          <w:szCs w:val="28"/>
        </w:rPr>
      </w:pPr>
      <w:r>
        <w:rPr>
          <w:rFonts w:hint="eastAsia" w:eastAsia="黑体"/>
          <w:b/>
          <w:sz w:val="28"/>
          <w:szCs w:val="28"/>
        </w:rPr>
        <w:t>目录</w:t>
      </w:r>
    </w:p>
    <w:p>
      <w:pPr>
        <w:pStyle w:val="20"/>
        <w:tabs>
          <w:tab w:val="right" w:leader="dot" w:pos="8306"/>
        </w:tabs>
      </w:pPr>
      <w:r>
        <w:rPr>
          <w:rFonts w:eastAsia="黑体"/>
          <w:b/>
          <w:sz w:val="28"/>
          <w:szCs w:val="28"/>
        </w:rPr>
        <w:fldChar w:fldCharType="begin"/>
      </w:r>
      <w:r>
        <w:rPr>
          <w:rFonts w:eastAsia="黑体"/>
          <w:b/>
          <w:sz w:val="28"/>
          <w:szCs w:val="28"/>
        </w:rPr>
        <w:instrText xml:space="preserve"> TOC \o "1-3" \h \z \u </w:instrText>
      </w:r>
      <w:r>
        <w:rPr>
          <w:rFonts w:eastAsia="黑体"/>
          <w:b/>
          <w:sz w:val="28"/>
          <w:szCs w:val="28"/>
        </w:rPr>
        <w:fldChar w:fldCharType="separate"/>
      </w:r>
      <w:r>
        <w:rPr>
          <w:rFonts w:eastAsia="黑体"/>
          <w:szCs w:val="28"/>
        </w:rPr>
        <w:fldChar w:fldCharType="begin"/>
      </w:r>
      <w:r>
        <w:rPr>
          <w:rFonts w:eastAsia="黑体"/>
          <w:szCs w:val="28"/>
        </w:rPr>
        <w:instrText xml:space="preserve"> HYPERLINK \l _Toc11947 </w:instrText>
      </w:r>
      <w:r>
        <w:rPr>
          <w:rFonts w:eastAsia="黑体"/>
          <w:szCs w:val="28"/>
        </w:rPr>
        <w:fldChar w:fldCharType="separate"/>
      </w:r>
      <w:r>
        <w:rPr>
          <w:rFonts w:hint="eastAsia"/>
        </w:rPr>
        <w:t>1 登录</w:t>
      </w:r>
      <w:r>
        <w:tab/>
      </w:r>
      <w:r>
        <w:fldChar w:fldCharType="begin"/>
      </w:r>
      <w:r>
        <w:instrText xml:space="preserve"> PAGEREF _Toc11947 \h </w:instrText>
      </w:r>
      <w:r>
        <w:fldChar w:fldCharType="separate"/>
      </w:r>
      <w:r>
        <w:t>1</w:t>
      </w:r>
      <w:r>
        <w:fldChar w:fldCharType="end"/>
      </w:r>
      <w:r>
        <w:rPr>
          <w:rFonts w:eastAsia="黑体"/>
          <w:szCs w:val="28"/>
        </w:rPr>
        <w:fldChar w:fldCharType="end"/>
      </w:r>
    </w:p>
    <w:p>
      <w:pPr>
        <w:pStyle w:val="20"/>
        <w:tabs>
          <w:tab w:val="right" w:leader="dot" w:pos="8306"/>
        </w:tabs>
      </w:pPr>
      <w:r>
        <w:rPr>
          <w:rFonts w:eastAsia="黑体"/>
          <w:szCs w:val="28"/>
        </w:rPr>
        <w:fldChar w:fldCharType="begin"/>
      </w:r>
      <w:r>
        <w:rPr>
          <w:rFonts w:eastAsia="黑体"/>
          <w:szCs w:val="28"/>
        </w:rPr>
        <w:instrText xml:space="preserve"> HYPERLINK \l _Toc24219 </w:instrText>
      </w:r>
      <w:r>
        <w:rPr>
          <w:rFonts w:eastAsia="黑体"/>
          <w:szCs w:val="28"/>
        </w:rPr>
        <w:fldChar w:fldCharType="separate"/>
      </w:r>
      <w:r>
        <w:rPr>
          <w:rFonts w:hint="eastAsia"/>
        </w:rPr>
        <w:t>2 基础操作</w:t>
      </w:r>
      <w:r>
        <w:tab/>
      </w:r>
      <w:r>
        <w:fldChar w:fldCharType="begin"/>
      </w:r>
      <w:r>
        <w:instrText xml:space="preserve"> PAGEREF _Toc24219 \h </w:instrText>
      </w:r>
      <w:r>
        <w:fldChar w:fldCharType="separate"/>
      </w:r>
      <w:r>
        <w:t>1</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_Toc23077 </w:instrText>
      </w:r>
      <w:r>
        <w:rPr>
          <w:rFonts w:eastAsia="黑体"/>
          <w:szCs w:val="28"/>
        </w:rPr>
        <w:fldChar w:fldCharType="separate"/>
      </w:r>
      <w:r>
        <w:rPr>
          <w:bCs/>
        </w:rPr>
        <w:t xml:space="preserve">2.1 </w:t>
      </w:r>
      <w:r>
        <w:rPr>
          <w:rFonts w:hint="eastAsia"/>
          <w:bCs/>
        </w:rPr>
        <w:t>导航栏</w:t>
      </w:r>
      <w:r>
        <w:tab/>
      </w:r>
      <w:r>
        <w:fldChar w:fldCharType="begin"/>
      </w:r>
      <w:r>
        <w:instrText xml:space="preserve"> PAGEREF _Toc23077 \h </w:instrText>
      </w:r>
      <w:r>
        <w:fldChar w:fldCharType="separate"/>
      </w:r>
      <w:r>
        <w:t>1</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_Toc21673 </w:instrText>
      </w:r>
      <w:r>
        <w:rPr>
          <w:rFonts w:eastAsia="黑体"/>
          <w:szCs w:val="28"/>
        </w:rPr>
        <w:fldChar w:fldCharType="separate"/>
      </w:r>
      <w:r>
        <w:rPr>
          <w:bCs/>
        </w:rPr>
        <w:t xml:space="preserve">2.2 </w:t>
      </w:r>
      <w:r>
        <w:rPr>
          <w:rFonts w:hint="eastAsia"/>
          <w:bCs/>
        </w:rPr>
        <w:t>查询</w:t>
      </w:r>
      <w:r>
        <w:tab/>
      </w:r>
      <w:r>
        <w:fldChar w:fldCharType="begin"/>
      </w:r>
      <w:r>
        <w:instrText xml:space="preserve"> PAGEREF _Toc21673 \h </w:instrText>
      </w:r>
      <w:r>
        <w:fldChar w:fldCharType="separate"/>
      </w:r>
      <w:r>
        <w:t>2</w:t>
      </w:r>
      <w:r>
        <w:fldChar w:fldCharType="end"/>
      </w:r>
      <w:r>
        <w:rPr>
          <w:rFonts w:eastAsia="黑体"/>
          <w:szCs w:val="28"/>
        </w:rPr>
        <w:fldChar w:fldCharType="end"/>
      </w:r>
    </w:p>
    <w:p>
      <w:pPr>
        <w:pStyle w:val="15"/>
        <w:tabs>
          <w:tab w:val="right" w:leader="dot" w:pos="8306"/>
        </w:tabs>
      </w:pPr>
      <w:r>
        <w:rPr>
          <w:rFonts w:eastAsia="黑体"/>
          <w:szCs w:val="28"/>
        </w:rPr>
        <w:fldChar w:fldCharType="begin"/>
      </w:r>
      <w:r>
        <w:rPr>
          <w:rFonts w:eastAsia="黑体"/>
          <w:szCs w:val="28"/>
        </w:rPr>
        <w:instrText xml:space="preserve"> HYPERLINK \l _Toc12326 </w:instrText>
      </w:r>
      <w:r>
        <w:rPr>
          <w:rFonts w:eastAsia="黑体"/>
          <w:szCs w:val="28"/>
        </w:rPr>
        <w:fldChar w:fldCharType="separate"/>
      </w:r>
      <w:r>
        <w:rPr>
          <w:rFonts w:hint="eastAsia"/>
          <w:bCs/>
          <w:i w:val="0"/>
          <w:iCs w:val="0"/>
          <w:caps w:val="0"/>
          <w:smallCaps w:val="0"/>
          <w:strike w:val="0"/>
          <w:dstrike w:val="0"/>
          <w:spacing w:val="0"/>
          <w:w w:val="100"/>
          <w:kern w:val="2"/>
          <w:position w:val="0"/>
          <w:szCs w:val="24"/>
          <w:shd w:val="clear" w:color="auto" w:fill="auto"/>
          <w14:shadow w14:blurRad="0" w14:dist="0" w14:dir="0" w14:sx="0" w14:sy="0" w14:kx="0" w14:ky="0" w14:algn="none">
            <w14:srgbClr w14:val="000000"/>
          </w14:shadow>
        </w:rPr>
        <w:t xml:space="preserve">2.2.1 </w:t>
      </w:r>
      <w:r>
        <w:rPr>
          <w:rFonts w:hint="eastAsia"/>
          <w:bCs w:val="0"/>
        </w:rPr>
        <w:t>排序</w:t>
      </w:r>
      <w:r>
        <w:tab/>
      </w:r>
      <w:r>
        <w:fldChar w:fldCharType="begin"/>
      </w:r>
      <w:r>
        <w:instrText xml:space="preserve"> PAGEREF _Toc12326 \h </w:instrText>
      </w:r>
      <w:r>
        <w:fldChar w:fldCharType="separate"/>
      </w:r>
      <w:r>
        <w:t>3</w:t>
      </w:r>
      <w:r>
        <w:fldChar w:fldCharType="end"/>
      </w:r>
      <w:r>
        <w:rPr>
          <w:rFonts w:eastAsia="黑体"/>
          <w:szCs w:val="28"/>
        </w:rPr>
        <w:fldChar w:fldCharType="end"/>
      </w:r>
    </w:p>
    <w:p>
      <w:pPr>
        <w:pStyle w:val="15"/>
        <w:tabs>
          <w:tab w:val="right" w:leader="dot" w:pos="8306"/>
        </w:tabs>
      </w:pPr>
      <w:r>
        <w:rPr>
          <w:rFonts w:eastAsia="黑体"/>
          <w:szCs w:val="28"/>
        </w:rPr>
        <w:fldChar w:fldCharType="begin"/>
      </w:r>
      <w:r>
        <w:rPr>
          <w:rFonts w:eastAsia="黑体"/>
          <w:szCs w:val="28"/>
        </w:rPr>
        <w:instrText xml:space="preserve"> HYPERLINK \l _Toc17728 </w:instrText>
      </w:r>
      <w:r>
        <w:rPr>
          <w:rFonts w:eastAsia="黑体"/>
          <w:szCs w:val="28"/>
        </w:rPr>
        <w:fldChar w:fldCharType="separate"/>
      </w:r>
      <w:r>
        <w:rPr>
          <w:rFonts w:hint="eastAsia"/>
          <w:bCs/>
          <w:i w:val="0"/>
          <w:iCs w:val="0"/>
          <w:caps w:val="0"/>
          <w:smallCaps w:val="0"/>
          <w:strike w:val="0"/>
          <w:dstrike w:val="0"/>
          <w:spacing w:val="0"/>
          <w:w w:val="100"/>
          <w:kern w:val="2"/>
          <w:position w:val="0"/>
          <w:szCs w:val="24"/>
          <w:shd w:val="clear" w:color="auto" w:fill="auto"/>
          <w14:shadow w14:blurRad="0" w14:dist="0" w14:dir="0" w14:sx="0" w14:sy="0" w14:kx="0" w14:ky="0" w14:algn="none">
            <w14:srgbClr w14:val="000000"/>
          </w14:shadow>
        </w:rPr>
        <w:t xml:space="preserve">2.2.2 </w:t>
      </w:r>
      <w:r>
        <w:rPr>
          <w:rFonts w:hint="eastAsia"/>
          <w:bCs/>
        </w:rPr>
        <w:t>数据详情</w:t>
      </w:r>
      <w:r>
        <w:tab/>
      </w:r>
      <w:r>
        <w:fldChar w:fldCharType="begin"/>
      </w:r>
      <w:r>
        <w:instrText xml:space="preserve"> PAGEREF _Toc17728 \h </w:instrText>
      </w:r>
      <w:r>
        <w:fldChar w:fldCharType="separate"/>
      </w:r>
      <w:r>
        <w:t>4</w:t>
      </w:r>
      <w:r>
        <w:fldChar w:fldCharType="end"/>
      </w:r>
      <w:r>
        <w:rPr>
          <w:rFonts w:eastAsia="黑体"/>
          <w:szCs w:val="28"/>
        </w:rPr>
        <w:fldChar w:fldCharType="end"/>
      </w:r>
    </w:p>
    <w:p>
      <w:pPr>
        <w:pStyle w:val="15"/>
        <w:tabs>
          <w:tab w:val="right" w:leader="dot" w:pos="8306"/>
        </w:tabs>
      </w:pPr>
      <w:r>
        <w:rPr>
          <w:rFonts w:eastAsia="黑体"/>
          <w:szCs w:val="28"/>
        </w:rPr>
        <w:fldChar w:fldCharType="begin"/>
      </w:r>
      <w:r>
        <w:rPr>
          <w:rFonts w:eastAsia="黑体"/>
          <w:szCs w:val="28"/>
        </w:rPr>
        <w:instrText xml:space="preserve"> HYPERLINK \l _Toc13615 </w:instrText>
      </w:r>
      <w:r>
        <w:rPr>
          <w:rFonts w:eastAsia="黑体"/>
          <w:szCs w:val="28"/>
        </w:rPr>
        <w:fldChar w:fldCharType="separate"/>
      </w:r>
      <w:r>
        <w:rPr>
          <w:rFonts w:hint="eastAsia"/>
          <w:bCs/>
          <w:i w:val="0"/>
          <w:iCs w:val="0"/>
          <w:caps w:val="0"/>
          <w:smallCaps w:val="0"/>
          <w:strike w:val="0"/>
          <w:dstrike w:val="0"/>
          <w:spacing w:val="0"/>
          <w:w w:val="100"/>
          <w:kern w:val="2"/>
          <w:position w:val="0"/>
          <w:szCs w:val="24"/>
          <w:shd w:val="clear" w:color="auto" w:fill="auto"/>
          <w14:shadow w14:blurRad="0" w14:dist="0" w14:dir="0" w14:sx="0" w14:sy="0" w14:kx="0" w14:ky="0" w14:algn="none">
            <w14:srgbClr w14:val="000000"/>
          </w14:shadow>
        </w:rPr>
        <w:t xml:space="preserve">2.2.3 </w:t>
      </w:r>
      <w:r>
        <w:rPr>
          <w:rFonts w:hint="eastAsia"/>
          <w:bCs/>
        </w:rPr>
        <w:t>分页功能</w:t>
      </w:r>
      <w:r>
        <w:tab/>
      </w:r>
      <w:r>
        <w:fldChar w:fldCharType="begin"/>
      </w:r>
      <w:r>
        <w:instrText xml:space="preserve"> PAGEREF _Toc13615 \h </w:instrText>
      </w:r>
      <w:r>
        <w:fldChar w:fldCharType="separate"/>
      </w:r>
      <w:r>
        <w:t>4</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_Toc9689 </w:instrText>
      </w:r>
      <w:r>
        <w:rPr>
          <w:rFonts w:eastAsia="黑体"/>
          <w:szCs w:val="28"/>
        </w:rPr>
        <w:fldChar w:fldCharType="separate"/>
      </w:r>
      <w:r>
        <w:rPr>
          <w:bCs/>
        </w:rPr>
        <w:t xml:space="preserve">2.3 </w:t>
      </w:r>
      <w:r>
        <w:rPr>
          <w:rFonts w:hint="eastAsia"/>
          <w:bCs w:val="0"/>
        </w:rPr>
        <w:t>数据保存</w:t>
      </w:r>
      <w:r>
        <w:tab/>
      </w:r>
      <w:r>
        <w:fldChar w:fldCharType="begin"/>
      </w:r>
      <w:r>
        <w:instrText xml:space="preserve"> PAGEREF _Toc9689 \h </w:instrText>
      </w:r>
      <w:r>
        <w:fldChar w:fldCharType="separate"/>
      </w:r>
      <w:r>
        <w:t>5</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_Toc26601 </w:instrText>
      </w:r>
      <w:r>
        <w:rPr>
          <w:rFonts w:eastAsia="黑体"/>
          <w:szCs w:val="28"/>
        </w:rPr>
        <w:fldChar w:fldCharType="separate"/>
      </w:r>
      <w:r>
        <w:rPr>
          <w:bCs/>
        </w:rPr>
        <w:t xml:space="preserve">2.4 </w:t>
      </w:r>
      <w:r>
        <w:rPr>
          <w:rFonts w:hint="eastAsia"/>
          <w:bCs w:val="0"/>
        </w:rPr>
        <w:t>查看审核情况</w:t>
      </w:r>
      <w:r>
        <w:tab/>
      </w:r>
      <w:r>
        <w:fldChar w:fldCharType="begin"/>
      </w:r>
      <w:r>
        <w:instrText xml:space="preserve"> PAGEREF _Toc26601 \h </w:instrText>
      </w:r>
      <w:r>
        <w:fldChar w:fldCharType="separate"/>
      </w:r>
      <w:r>
        <w:t>5</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_Toc9540 </w:instrText>
      </w:r>
      <w:r>
        <w:rPr>
          <w:rFonts w:eastAsia="黑体"/>
          <w:szCs w:val="28"/>
        </w:rPr>
        <w:fldChar w:fldCharType="separate"/>
      </w:r>
      <w:r>
        <w:rPr>
          <w:bCs/>
        </w:rPr>
        <w:t xml:space="preserve">2.5 </w:t>
      </w:r>
      <w:r>
        <w:rPr>
          <w:rFonts w:hint="eastAsia"/>
          <w:bCs/>
        </w:rPr>
        <w:t>文件上传、下载</w:t>
      </w:r>
      <w:r>
        <w:tab/>
      </w:r>
      <w:r>
        <w:fldChar w:fldCharType="begin"/>
      </w:r>
      <w:r>
        <w:instrText xml:space="preserve"> PAGEREF _Toc9540 \h </w:instrText>
      </w:r>
      <w:r>
        <w:fldChar w:fldCharType="separate"/>
      </w:r>
      <w:r>
        <w:t>6</w:t>
      </w:r>
      <w:r>
        <w:fldChar w:fldCharType="end"/>
      </w:r>
      <w:r>
        <w:rPr>
          <w:rFonts w:eastAsia="黑体"/>
          <w:szCs w:val="28"/>
        </w:rPr>
        <w:fldChar w:fldCharType="end"/>
      </w:r>
    </w:p>
    <w:p>
      <w:pPr>
        <w:pStyle w:val="20"/>
        <w:tabs>
          <w:tab w:val="right" w:leader="dot" w:pos="8306"/>
        </w:tabs>
      </w:pPr>
      <w:r>
        <w:rPr>
          <w:rFonts w:eastAsia="黑体"/>
          <w:szCs w:val="28"/>
        </w:rPr>
        <w:fldChar w:fldCharType="begin"/>
      </w:r>
      <w:r>
        <w:rPr>
          <w:rFonts w:eastAsia="黑体"/>
          <w:szCs w:val="28"/>
        </w:rPr>
        <w:instrText xml:space="preserve"> HYPERLINK \l _Toc25472 </w:instrText>
      </w:r>
      <w:r>
        <w:rPr>
          <w:rFonts w:eastAsia="黑体"/>
          <w:szCs w:val="28"/>
        </w:rPr>
        <w:fldChar w:fldCharType="separate"/>
      </w:r>
      <w:r>
        <w:rPr>
          <w:rFonts w:hint="eastAsia"/>
        </w:rPr>
        <w:t>3 功能介绍</w:t>
      </w:r>
      <w:r>
        <w:tab/>
      </w:r>
      <w:r>
        <w:fldChar w:fldCharType="begin"/>
      </w:r>
      <w:r>
        <w:instrText xml:space="preserve"> PAGEREF _Toc25472 \h </w:instrText>
      </w:r>
      <w:r>
        <w:fldChar w:fldCharType="separate"/>
      </w:r>
      <w:r>
        <w:t>8</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_Toc788 </w:instrText>
      </w:r>
      <w:r>
        <w:rPr>
          <w:rFonts w:eastAsia="黑体"/>
          <w:szCs w:val="28"/>
        </w:rPr>
        <w:fldChar w:fldCharType="separate"/>
      </w:r>
      <w:r>
        <w:t xml:space="preserve">3.1 </w:t>
      </w:r>
      <w:r>
        <w:rPr>
          <w:rFonts w:hint="eastAsia"/>
        </w:rPr>
        <w:t>填写出国（境）申请</w:t>
      </w:r>
      <w:r>
        <w:tab/>
      </w:r>
      <w:r>
        <w:fldChar w:fldCharType="begin"/>
      </w:r>
      <w:r>
        <w:instrText xml:space="preserve"> PAGEREF _Toc788 \h </w:instrText>
      </w:r>
      <w:r>
        <w:fldChar w:fldCharType="separate"/>
      </w:r>
      <w:r>
        <w:t>8</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_Toc7666 </w:instrText>
      </w:r>
      <w:r>
        <w:rPr>
          <w:rFonts w:eastAsia="黑体"/>
          <w:szCs w:val="28"/>
        </w:rPr>
        <w:fldChar w:fldCharType="separate"/>
      </w:r>
      <w:r>
        <w:t>3.2 待办</w:t>
      </w:r>
      <w:r>
        <w:tab/>
      </w:r>
      <w:r>
        <w:fldChar w:fldCharType="begin"/>
      </w:r>
      <w:r>
        <w:instrText xml:space="preserve"> PAGEREF _Toc7666 \h </w:instrText>
      </w:r>
      <w:r>
        <w:fldChar w:fldCharType="separate"/>
      </w:r>
      <w:r>
        <w:t>12</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_Toc1850 </w:instrText>
      </w:r>
      <w:r>
        <w:rPr>
          <w:rFonts w:eastAsia="黑体"/>
          <w:szCs w:val="28"/>
        </w:rPr>
        <w:fldChar w:fldCharType="separate"/>
      </w:r>
      <w:r>
        <w:t xml:space="preserve">3.3 </w:t>
      </w:r>
      <w:r>
        <w:rPr>
          <w:rFonts w:hint="eastAsia"/>
        </w:rPr>
        <w:t>出访任务查询</w:t>
      </w:r>
      <w:r>
        <w:tab/>
      </w:r>
      <w:r>
        <w:fldChar w:fldCharType="begin"/>
      </w:r>
      <w:r>
        <w:instrText xml:space="preserve"> PAGEREF _Toc1850 \h </w:instrText>
      </w:r>
      <w:r>
        <w:fldChar w:fldCharType="separate"/>
      </w:r>
      <w:r>
        <w:t>13</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_Toc27052 </w:instrText>
      </w:r>
      <w:r>
        <w:rPr>
          <w:rFonts w:eastAsia="黑体"/>
          <w:szCs w:val="28"/>
        </w:rPr>
        <w:fldChar w:fldCharType="separate"/>
      </w:r>
      <w:r>
        <w:t xml:space="preserve">3.4 </w:t>
      </w:r>
      <w:r>
        <w:rPr>
          <w:rFonts w:hint="eastAsia"/>
        </w:rPr>
        <w:t>团组公示</w:t>
      </w:r>
      <w:r>
        <w:tab/>
      </w:r>
      <w:r>
        <w:fldChar w:fldCharType="begin"/>
      </w:r>
      <w:r>
        <w:instrText xml:space="preserve"> PAGEREF _Toc27052 \h </w:instrText>
      </w:r>
      <w:r>
        <w:fldChar w:fldCharType="separate"/>
      </w:r>
      <w:r>
        <w:t>14</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_Toc17320 </w:instrText>
      </w:r>
      <w:r>
        <w:rPr>
          <w:rFonts w:eastAsia="黑体"/>
          <w:szCs w:val="28"/>
        </w:rPr>
        <w:fldChar w:fldCharType="separate"/>
      </w:r>
      <w:r>
        <w:t xml:space="preserve">3.5 </w:t>
      </w:r>
      <w:r>
        <w:rPr>
          <w:rFonts w:hint="eastAsia"/>
        </w:rPr>
        <w:t>因公证照</w:t>
      </w:r>
      <w:r>
        <w:tab/>
      </w:r>
      <w:r>
        <w:fldChar w:fldCharType="begin"/>
      </w:r>
      <w:r>
        <w:instrText xml:space="preserve"> PAGEREF _Toc17320 \h </w:instrText>
      </w:r>
      <w:r>
        <w:fldChar w:fldCharType="separate"/>
      </w:r>
      <w:r>
        <w:t>14</w:t>
      </w:r>
      <w:r>
        <w:fldChar w:fldCharType="end"/>
      </w:r>
      <w:r>
        <w:rPr>
          <w:rFonts w:eastAsia="黑体"/>
          <w:szCs w:val="28"/>
        </w:rPr>
        <w:fldChar w:fldCharType="end"/>
      </w:r>
    </w:p>
    <w:p>
      <w:pPr>
        <w:pStyle w:val="23"/>
        <w:tabs>
          <w:tab w:val="right" w:leader="dot" w:pos="8306"/>
        </w:tabs>
      </w:pPr>
      <w:r>
        <w:rPr>
          <w:rFonts w:eastAsia="黑体"/>
          <w:szCs w:val="28"/>
        </w:rPr>
        <w:fldChar w:fldCharType="begin"/>
      </w:r>
      <w:r>
        <w:rPr>
          <w:rFonts w:eastAsia="黑体"/>
          <w:szCs w:val="28"/>
        </w:rPr>
        <w:instrText xml:space="preserve"> HYPERLINK \l _Toc23848 </w:instrText>
      </w:r>
      <w:r>
        <w:rPr>
          <w:rFonts w:eastAsia="黑体"/>
          <w:szCs w:val="28"/>
        </w:rPr>
        <w:fldChar w:fldCharType="separate"/>
      </w:r>
      <w:r>
        <w:t xml:space="preserve">3.6 </w:t>
      </w:r>
      <w:r>
        <w:rPr>
          <w:rFonts w:hint="eastAsia"/>
        </w:rPr>
        <w:t>年度计划</w:t>
      </w:r>
      <w:r>
        <w:tab/>
      </w:r>
      <w:r>
        <w:fldChar w:fldCharType="begin"/>
      </w:r>
      <w:r>
        <w:instrText xml:space="preserve"> PAGEREF _Toc23848 \h </w:instrText>
      </w:r>
      <w:r>
        <w:fldChar w:fldCharType="separate"/>
      </w:r>
      <w:r>
        <w:t>15</w:t>
      </w:r>
      <w:r>
        <w:fldChar w:fldCharType="end"/>
      </w:r>
      <w:r>
        <w:rPr>
          <w:rFonts w:eastAsia="黑体"/>
          <w:szCs w:val="28"/>
        </w:rPr>
        <w:fldChar w:fldCharType="end"/>
      </w:r>
    </w:p>
    <w:p>
      <w:pPr>
        <w:pStyle w:val="15"/>
        <w:tabs>
          <w:tab w:val="left" w:pos="1260"/>
          <w:tab w:val="right" w:leader="dot" w:pos="8296"/>
        </w:tabs>
      </w:pPr>
      <w:r>
        <w:rPr>
          <w:rFonts w:eastAsia="黑体"/>
          <w:szCs w:val="28"/>
        </w:rPr>
        <w:fldChar w:fldCharType="end"/>
      </w:r>
    </w:p>
    <w:p>
      <w:pPr>
        <w:widowControl/>
        <w:jc w:val="left"/>
        <w:sectPr>
          <w:footerReference r:id="rId5" w:type="first"/>
          <w:pgSz w:w="11906" w:h="16838"/>
          <w:pgMar w:top="1440" w:right="1800" w:bottom="1440" w:left="1800" w:header="851" w:footer="992" w:gutter="0"/>
          <w:pgNumType w:start="0"/>
          <w:cols w:space="425" w:num="1"/>
          <w:titlePg/>
          <w:docGrid w:type="lines" w:linePitch="312" w:charSpace="0"/>
        </w:sectPr>
      </w:pPr>
    </w:p>
    <w:p>
      <w:pPr>
        <w:pStyle w:val="2"/>
        <w:keepNext w:val="0"/>
        <w:keepLines w:val="0"/>
        <w:widowControl/>
        <w:spacing w:before="480" w:after="0" w:line="276" w:lineRule="auto"/>
        <w:contextualSpacing/>
        <w:jc w:val="left"/>
      </w:pPr>
      <w:bookmarkStart w:id="0" w:name="_Toc11947"/>
      <w:bookmarkStart w:id="1" w:name="_Toc40084930"/>
      <w:bookmarkStart w:id="2" w:name="_Toc58594671"/>
      <w:bookmarkStart w:id="3" w:name="_Toc458429845"/>
      <w:bookmarkStart w:id="4" w:name="_Hlk37243564"/>
      <w:r>
        <w:rPr>
          <w:rFonts w:hint="eastAsia"/>
        </w:rPr>
        <w:t>登录</w:t>
      </w:r>
      <w:bookmarkEnd w:id="0"/>
    </w:p>
    <w:bookmarkEnd w:id="1"/>
    <w:bookmarkEnd w:id="2"/>
    <w:p/>
    <w:bookmarkEnd w:id="3"/>
    <w:p>
      <w:pPr>
        <w:spacing w:line="360" w:lineRule="auto"/>
        <w:ind w:firstLine="480" w:firstLineChars="200"/>
        <w:rPr>
          <w:rFonts w:hint="eastAsia"/>
        </w:rPr>
      </w:pPr>
      <w:bookmarkStart w:id="5" w:name="_Toc40432305"/>
      <w:r>
        <w:rPr>
          <w:rFonts w:hint="eastAsia"/>
        </w:rPr>
        <w:t>为了更好</w:t>
      </w:r>
      <w:r>
        <w:rPr>
          <w:rFonts w:hint="eastAsia"/>
          <w:lang w:eastAsia="zh-CN"/>
        </w:rPr>
        <w:t>地</w:t>
      </w:r>
      <w:r>
        <w:rPr>
          <w:rFonts w:hint="eastAsia"/>
        </w:rPr>
        <w:t>使用“</w:t>
      </w:r>
      <w:r>
        <w:rPr>
          <w:rFonts w:hint="eastAsia"/>
        </w:rPr>
        <w:fldChar w:fldCharType="begin"/>
      </w:r>
      <w:r>
        <w:rPr>
          <w:rFonts w:hint="eastAsia"/>
        </w:rPr>
        <w:instrText xml:space="preserve"> HYPERLINK "https://ygcgj.fzu.edu.cn/" </w:instrText>
      </w:r>
      <w:r>
        <w:rPr>
          <w:rFonts w:hint="eastAsia"/>
        </w:rPr>
        <w:fldChar w:fldCharType="separate"/>
      </w:r>
      <w:r>
        <w:rPr>
          <w:rFonts w:hint="eastAsia"/>
        </w:rPr>
        <w:t>因公出国（境）综合服务管理系统</w:t>
      </w:r>
      <w:r>
        <w:rPr>
          <w:rFonts w:hint="eastAsia"/>
        </w:rPr>
        <w:fldChar w:fldCharType="end"/>
      </w:r>
      <w:r>
        <w:rPr>
          <w:rFonts w:hint="eastAsia"/>
        </w:rPr>
        <w:t>”，建议您</w:t>
      </w:r>
      <w:r>
        <w:rPr>
          <w:rFonts w:hint="eastAsia"/>
          <w:lang w:eastAsia="zh-CN"/>
        </w:rPr>
        <w:t>使用</w:t>
      </w:r>
      <w:r>
        <w:rPr>
          <w:rFonts w:hint="eastAsia"/>
        </w:rPr>
        <w:t>Edge、Google</w:t>
      </w:r>
      <w:r>
        <w:t xml:space="preserve"> </w:t>
      </w:r>
      <w:r>
        <w:rPr>
          <w:rFonts w:hint="eastAsia"/>
        </w:rPr>
        <w:t>Chrome、360浏览器（切换成360极速模式）。</w:t>
      </w:r>
    </w:p>
    <w:p>
      <w:pPr>
        <w:spacing w:line="360" w:lineRule="auto"/>
        <w:ind w:firstLine="480" w:firstLineChars="200"/>
        <w:rPr>
          <w:rFonts w:hint="eastAsia"/>
        </w:rPr>
      </w:pPr>
      <w:r>
        <w:rPr>
          <w:rFonts w:hint="eastAsia"/>
        </w:rPr>
        <w:t>我校教职工可登录学校“因公出国（境）综合服务管理系统”在线填写、提交申请（系统上可以查看</w:t>
      </w:r>
      <w:r>
        <w:rPr>
          <w:rFonts w:hint="eastAsia"/>
          <w:b/>
          <w:bCs/>
        </w:rPr>
        <w:t>任务流程详细说明</w:t>
      </w:r>
      <w:r>
        <w:rPr>
          <w:rFonts w:hint="eastAsia"/>
        </w:rPr>
        <w:t>），以下四种登录方式供参考（四选一）：</w:t>
      </w:r>
    </w:p>
    <w:p>
      <w:pPr>
        <w:spacing w:line="360" w:lineRule="auto"/>
        <w:ind w:firstLine="480" w:firstLineChars="200"/>
        <w:rPr>
          <w:rFonts w:hint="eastAsia"/>
        </w:rPr>
      </w:pPr>
      <w:r>
        <w:rPr>
          <w:rFonts w:hint="eastAsia"/>
        </w:rPr>
        <w:t>（1）在浏览器地址栏中输入https://ygcgj.fzu.edu.cn，未登录校园平台的，浏览器会自动跳转到统一身份认证页面，通过统一身份认证页面登录系统。</w:t>
      </w:r>
    </w:p>
    <w:p>
      <w:pPr>
        <w:spacing w:line="360" w:lineRule="auto"/>
        <w:ind w:firstLine="480" w:firstLineChars="200"/>
        <w:rPr>
          <w:rFonts w:hint="eastAsia"/>
        </w:rPr>
      </w:pPr>
      <w:r>
        <w:rPr>
          <w:rFonts w:hint="eastAsia"/>
        </w:rPr>
        <w:t>（2）登录学校“一站式服务大厅”，在搜索栏中输入“因公出国（境）”可进入系统主页。</w:t>
      </w:r>
    </w:p>
    <w:p>
      <w:pPr>
        <w:spacing w:line="360" w:lineRule="auto"/>
        <w:ind w:firstLine="480" w:firstLineChars="200"/>
        <w:rPr>
          <w:rFonts w:hint="eastAsia"/>
        </w:rPr>
      </w:pPr>
      <w:r>
        <w:rPr>
          <w:rFonts w:hint="eastAsia"/>
        </w:rPr>
        <w:t>（3）通过“福州大学”企业微信号---“智汇福大”--“组织党务”--因公出国（境）进入申请登录页。</w:t>
      </w:r>
    </w:p>
    <w:p>
      <w:pPr>
        <w:spacing w:line="360" w:lineRule="auto"/>
        <w:ind w:firstLine="480" w:firstLineChars="200"/>
        <w:rPr>
          <w:rFonts w:hint="eastAsia"/>
        </w:rPr>
      </w:pPr>
      <w:r>
        <w:rPr>
          <w:rFonts w:hint="eastAsia"/>
        </w:rPr>
        <w:t>（4）通过“智汇福大”app--“组织党务”或“办公服务”--因公出国（境）进入系统。</w:t>
      </w:r>
    </w:p>
    <w:bookmarkEnd w:id="5"/>
    <w:p>
      <w:pPr>
        <w:pStyle w:val="2"/>
        <w:keepNext w:val="0"/>
        <w:keepLines w:val="0"/>
      </w:pPr>
      <w:bookmarkStart w:id="6" w:name="_Toc17133148"/>
      <w:bookmarkStart w:id="7" w:name="_Toc58594679"/>
      <w:bookmarkStart w:id="8" w:name="_Toc40432311"/>
      <w:bookmarkStart w:id="9" w:name="_Toc459392884"/>
      <w:bookmarkStart w:id="10" w:name="_Toc24219"/>
      <w:r>
        <w:rPr>
          <w:rFonts w:hint="eastAsia"/>
        </w:rPr>
        <w:t>基础操作</w:t>
      </w:r>
      <w:bookmarkEnd w:id="6"/>
      <w:bookmarkEnd w:id="7"/>
      <w:bookmarkEnd w:id="8"/>
      <w:bookmarkEnd w:id="9"/>
      <w:bookmarkEnd w:id="10"/>
    </w:p>
    <w:p>
      <w:pPr>
        <w:spacing w:line="360" w:lineRule="auto"/>
        <w:ind w:firstLine="424" w:firstLineChars="177"/>
        <w:rPr>
          <w:rFonts w:hint="eastAsia"/>
        </w:rPr>
      </w:pPr>
      <w:r>
        <w:rPr>
          <w:rFonts w:hint="eastAsia"/>
        </w:rPr>
        <w:t>基础操作说明是对在本系统中通用的,普遍的操作方式的说明。在每个功能模块中，对于基础操作说明中已经叙述过的内容将不再复述。</w:t>
      </w:r>
    </w:p>
    <w:p>
      <w:pPr>
        <w:spacing w:line="360" w:lineRule="auto"/>
        <w:ind w:firstLine="424" w:firstLineChars="177"/>
        <w:rPr>
          <w:rFonts w:hint="eastAsia"/>
        </w:rPr>
      </w:pPr>
    </w:p>
    <w:p>
      <w:pPr>
        <w:spacing w:line="360" w:lineRule="auto"/>
        <w:ind w:firstLine="424" w:firstLineChars="177"/>
        <w:rPr>
          <w:rFonts w:hint="eastAsia"/>
        </w:rPr>
      </w:pPr>
    </w:p>
    <w:p>
      <w:pPr>
        <w:pStyle w:val="3"/>
        <w:keepNext w:val="0"/>
        <w:keepLines w:val="0"/>
        <w:widowControl/>
        <w:spacing w:before="200" w:after="0" w:line="276" w:lineRule="auto"/>
        <w:jc w:val="left"/>
        <w:rPr>
          <w:rStyle w:val="42"/>
          <w:b/>
          <w:bCs/>
        </w:rPr>
      </w:pPr>
      <w:bookmarkStart w:id="11" w:name="_Toc17133149"/>
      <w:bookmarkStart w:id="12" w:name="_Toc23077"/>
      <w:bookmarkStart w:id="13" w:name="_Toc459392885"/>
      <w:bookmarkStart w:id="14" w:name="_Toc40432312"/>
      <w:bookmarkStart w:id="15" w:name="_Toc58594680"/>
      <w:r>
        <w:rPr>
          <w:rStyle w:val="42"/>
          <w:rFonts w:hint="eastAsia"/>
          <w:b/>
          <w:bCs/>
        </w:rPr>
        <w:t>导航栏</w:t>
      </w:r>
      <w:bookmarkEnd w:id="11"/>
      <w:bookmarkEnd w:id="12"/>
      <w:bookmarkEnd w:id="13"/>
      <w:bookmarkEnd w:id="14"/>
      <w:bookmarkEnd w:id="15"/>
    </w:p>
    <w:p>
      <w:pPr>
        <w:spacing w:line="360" w:lineRule="auto"/>
        <w:ind w:firstLine="420"/>
        <w:rPr>
          <w:rFonts w:hint="eastAsia"/>
        </w:rPr>
      </w:pPr>
      <w:r>
        <w:rPr>
          <w:rFonts w:hint="eastAsia"/>
        </w:rPr>
        <w:t>在进入模块时列表页面上方显示为当前页面的菜单导航，如下图所示：</w:t>
      </w:r>
    </w:p>
    <w:p>
      <w:pPr>
        <w:spacing w:line="360" w:lineRule="auto"/>
        <w:ind w:firstLine="420"/>
        <w:rPr>
          <w:rFonts w:hint="eastAsia"/>
        </w:rPr>
      </w:pPr>
      <w:r>
        <w:drawing>
          <wp:inline distT="0" distB="0" distL="114300" distR="114300">
            <wp:extent cx="5267325" cy="1648460"/>
            <wp:effectExtent l="0" t="0" r="3175"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7325" cy="1648460"/>
                    </a:xfrm>
                    <a:prstGeom prst="rect">
                      <a:avLst/>
                    </a:prstGeom>
                    <a:noFill/>
                    <a:ln>
                      <a:noFill/>
                    </a:ln>
                  </pic:spPr>
                </pic:pic>
              </a:graphicData>
            </a:graphic>
          </wp:inline>
        </w:drawing>
      </w:r>
    </w:p>
    <w:p>
      <w:pPr>
        <w:spacing w:line="360" w:lineRule="auto"/>
        <w:ind w:firstLine="420"/>
      </w:pPr>
      <w:r>
        <w:rPr>
          <w:rFonts w:hint="eastAsia"/>
        </w:rPr>
        <w:t>右上方显示为当前用户角色。</w:t>
      </w:r>
    </w:p>
    <w:p>
      <w:pPr>
        <w:spacing w:line="360" w:lineRule="auto"/>
        <w:rPr>
          <w:rFonts w:eastAsia="黑体"/>
          <w:sz w:val="28"/>
          <w:szCs w:val="28"/>
        </w:rPr>
      </w:pPr>
      <w:r>
        <w:drawing>
          <wp:inline distT="0" distB="0" distL="114300" distR="114300">
            <wp:extent cx="5270500" cy="1076960"/>
            <wp:effectExtent l="0" t="0" r="0"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270500" cy="1076960"/>
                    </a:xfrm>
                    <a:prstGeom prst="rect">
                      <a:avLst/>
                    </a:prstGeom>
                    <a:noFill/>
                    <a:ln>
                      <a:noFill/>
                    </a:ln>
                  </pic:spPr>
                </pic:pic>
              </a:graphicData>
            </a:graphic>
          </wp:inline>
        </w:drawing>
      </w:r>
    </w:p>
    <w:p>
      <w:pPr>
        <w:pStyle w:val="36"/>
        <w:numPr>
          <w:ilvl w:val="0"/>
          <w:numId w:val="2"/>
        </w:numPr>
        <w:spacing w:line="360" w:lineRule="auto"/>
        <w:ind w:firstLineChars="0"/>
      </w:pPr>
      <w:r>
        <w:rPr>
          <w:rFonts w:hint="eastAsia"/>
        </w:rPr>
        <w:t>角色切换</w:t>
      </w:r>
    </w:p>
    <w:p>
      <w:pPr>
        <w:spacing w:line="360" w:lineRule="auto"/>
        <w:ind w:firstLine="420"/>
      </w:pPr>
      <w:r>
        <w:rPr>
          <w:rFonts w:hint="eastAsia"/>
        </w:rPr>
        <w:t>如果您拥有多个角色，则在一些菜单下您会同时拥有不同角色的功能。</w:t>
      </w:r>
    </w:p>
    <w:p>
      <w:pPr>
        <w:spacing w:line="360" w:lineRule="auto"/>
        <w:ind w:firstLine="420"/>
      </w:pPr>
      <w:r>
        <w:rPr>
          <w:rFonts w:hint="eastAsia"/>
        </w:rPr>
        <w:t>例如您是教职工，同时又是</w:t>
      </w:r>
      <w:r>
        <w:rPr>
          <w:rFonts w:hint="eastAsia"/>
          <w:lang w:val="en-US" w:eastAsia="zh-CN"/>
        </w:rPr>
        <w:t>二级单位外事负责人</w:t>
      </w:r>
      <w:r>
        <w:rPr>
          <w:rFonts w:hint="eastAsia"/>
        </w:rPr>
        <w:t>。不同角色就拥有不同角色的操作权限。</w:t>
      </w:r>
    </w:p>
    <w:p>
      <w:pPr>
        <w:spacing w:line="360" w:lineRule="auto"/>
        <w:ind w:firstLine="420"/>
      </w:pPr>
      <w:r>
        <w:rPr>
          <w:rFonts w:hint="eastAsia"/>
        </w:rPr>
        <w:t>在导航栏的右侧显示了当前角色名称，通过点击下拉图标处的文字，可以进行角色间的切换。如下图：</w:t>
      </w:r>
    </w:p>
    <w:p>
      <w:r>
        <w:drawing>
          <wp:inline distT="0" distB="0" distL="114300" distR="114300">
            <wp:extent cx="5269230" cy="1419225"/>
            <wp:effectExtent l="0" t="0" r="1270"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5269230" cy="1419225"/>
                    </a:xfrm>
                    <a:prstGeom prst="rect">
                      <a:avLst/>
                    </a:prstGeom>
                    <a:noFill/>
                    <a:ln>
                      <a:noFill/>
                    </a:ln>
                  </pic:spPr>
                </pic:pic>
              </a:graphicData>
            </a:graphic>
          </wp:inline>
        </w:drawing>
      </w:r>
    </w:p>
    <w:p>
      <w:pPr>
        <w:spacing w:line="360" w:lineRule="auto"/>
        <w:ind w:firstLine="420"/>
      </w:pPr>
      <w:r>
        <w:rPr>
          <w:rFonts w:hint="eastAsia"/>
        </w:rPr>
        <w:t>选定角色后点击该角色名称，则您会进入到您选择的角色的页面下。</w:t>
      </w:r>
    </w:p>
    <w:p>
      <w:pPr>
        <w:pStyle w:val="3"/>
        <w:rPr>
          <w:rStyle w:val="30"/>
          <w:b/>
          <w:bCs/>
        </w:rPr>
      </w:pPr>
      <w:bookmarkStart w:id="16" w:name="_Toc17133153"/>
      <w:bookmarkStart w:id="17" w:name="_Toc21673"/>
      <w:bookmarkStart w:id="18" w:name="_Toc459392888"/>
      <w:bookmarkStart w:id="19" w:name="_Toc58594684"/>
      <w:bookmarkStart w:id="20" w:name="_Toc40432316"/>
      <w:r>
        <w:rPr>
          <w:rStyle w:val="30"/>
          <w:rFonts w:hint="eastAsia"/>
          <w:b/>
          <w:bCs/>
        </w:rPr>
        <w:t>查询</w:t>
      </w:r>
      <w:bookmarkEnd w:id="16"/>
      <w:bookmarkEnd w:id="17"/>
      <w:bookmarkEnd w:id="18"/>
      <w:bookmarkEnd w:id="19"/>
      <w:bookmarkEnd w:id="20"/>
    </w:p>
    <w:p>
      <w:pPr>
        <w:ind w:firstLine="420"/>
      </w:pPr>
      <w:r>
        <w:rPr>
          <w:rFonts w:hint="eastAsia"/>
        </w:rPr>
        <w:t>在一些页面上，如果有查询语句，在查询区域输入查询条件，对结果进行检索。</w:t>
      </w:r>
    </w:p>
    <w:p>
      <w:pPr>
        <w:spacing w:line="360" w:lineRule="auto"/>
        <w:rPr>
          <w:rFonts w:eastAsia="黑体"/>
          <w:sz w:val="28"/>
          <w:szCs w:val="28"/>
        </w:rPr>
      </w:pPr>
      <w:r>
        <w:drawing>
          <wp:inline distT="0" distB="0" distL="114300" distR="114300">
            <wp:extent cx="5274310" cy="1007110"/>
            <wp:effectExtent l="0" t="0" r="8890" b="889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4310" cy="1007110"/>
                    </a:xfrm>
                    <a:prstGeom prst="rect">
                      <a:avLst/>
                    </a:prstGeom>
                    <a:noFill/>
                    <a:ln>
                      <a:noFill/>
                    </a:ln>
                  </pic:spPr>
                </pic:pic>
              </a:graphicData>
            </a:graphic>
          </wp:inline>
        </w:drawing>
      </w:r>
    </w:p>
    <w:p>
      <w:pPr>
        <w:pStyle w:val="4"/>
        <w:ind w:left="1134" w:hanging="992"/>
        <w:rPr>
          <w:rStyle w:val="30"/>
          <w:b/>
          <w:bCs/>
        </w:rPr>
      </w:pPr>
      <w:bookmarkStart w:id="21" w:name="_Toc12326"/>
      <w:bookmarkStart w:id="22" w:name="_Toc40432317"/>
      <w:bookmarkStart w:id="23" w:name="_Toc17133154"/>
      <w:bookmarkStart w:id="24" w:name="_Toc459392889"/>
      <w:bookmarkStart w:id="25" w:name="_Toc58594685"/>
      <w:r>
        <w:rPr>
          <w:rStyle w:val="30"/>
          <w:rFonts w:hint="eastAsia"/>
          <w:b w:val="0"/>
          <w:bCs w:val="0"/>
        </w:rPr>
        <w:t>排序</w:t>
      </w:r>
      <w:bookmarkEnd w:id="21"/>
      <w:bookmarkEnd w:id="22"/>
      <w:bookmarkEnd w:id="23"/>
      <w:bookmarkEnd w:id="24"/>
      <w:bookmarkEnd w:id="25"/>
    </w:p>
    <w:p>
      <w:pPr>
        <w:ind w:firstLine="420"/>
      </w:pPr>
      <w:r>
        <w:rPr>
          <w:rFonts w:hint="eastAsia"/>
        </w:rPr>
        <w:t>如果列表中字段名后有图标，单击图标对列表进行排序。</w:t>
      </w:r>
    </w:p>
    <w:p>
      <w:r>
        <w:drawing>
          <wp:inline distT="0" distB="0" distL="114300" distR="114300">
            <wp:extent cx="5269230" cy="2851785"/>
            <wp:effectExtent l="0" t="0" r="1270"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5269230" cy="2851785"/>
                    </a:xfrm>
                    <a:prstGeom prst="rect">
                      <a:avLst/>
                    </a:prstGeom>
                    <a:noFill/>
                    <a:ln>
                      <a:noFill/>
                    </a:ln>
                  </pic:spPr>
                </pic:pic>
              </a:graphicData>
            </a:graphic>
          </wp:inline>
        </w:drawing>
      </w:r>
    </w:p>
    <w:p>
      <w:r>
        <w:drawing>
          <wp:inline distT="0" distB="0" distL="114300" distR="114300">
            <wp:extent cx="5273675" cy="2527300"/>
            <wp:effectExtent l="0" t="0" r="9525"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5273675" cy="2527300"/>
                    </a:xfrm>
                    <a:prstGeom prst="rect">
                      <a:avLst/>
                    </a:prstGeom>
                    <a:noFill/>
                    <a:ln>
                      <a:noFill/>
                    </a:ln>
                  </pic:spPr>
                </pic:pic>
              </a:graphicData>
            </a:graphic>
          </wp:inline>
        </w:drawing>
      </w:r>
    </w:p>
    <w:p>
      <w:pPr>
        <w:pStyle w:val="36"/>
        <w:spacing w:line="360" w:lineRule="auto"/>
        <w:ind w:left="420" w:firstLine="0" w:firstLineChars="0"/>
        <w:rPr>
          <w:rFonts w:eastAsia="黑体"/>
          <w:sz w:val="28"/>
          <w:szCs w:val="28"/>
        </w:rPr>
      </w:pPr>
      <w:r>
        <w:rPr>
          <w:rFonts w:hint="eastAsia"/>
          <w:szCs w:val="24"/>
        </w:rPr>
        <w:t>当图标显示为</w:t>
      </w:r>
      <w:r>
        <w:rPr>
          <w:szCs w:val="24"/>
        </w:rPr>
        <w:drawing>
          <wp:inline distT="0" distB="0" distL="0" distR="0">
            <wp:extent cx="135255" cy="182880"/>
            <wp:effectExtent l="0" t="0" r="0" b="7620"/>
            <wp:docPr id="9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5255" cy="182880"/>
                    </a:xfrm>
                    <a:prstGeom prst="rect">
                      <a:avLst/>
                    </a:prstGeom>
                    <a:noFill/>
                    <a:ln>
                      <a:noFill/>
                    </a:ln>
                  </pic:spPr>
                </pic:pic>
              </a:graphicData>
            </a:graphic>
          </wp:inline>
        </w:drawing>
      </w:r>
      <w:r>
        <w:rPr>
          <w:rFonts w:hint="eastAsia"/>
          <w:szCs w:val="24"/>
        </w:rPr>
        <w:t>时，排列顺序为升序，当图标为</w:t>
      </w:r>
      <w:r>
        <w:rPr>
          <w:szCs w:val="24"/>
        </w:rPr>
        <w:drawing>
          <wp:inline distT="0" distB="0" distL="0" distR="0">
            <wp:extent cx="127000" cy="17462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7000" cy="174625"/>
                    </a:xfrm>
                    <a:prstGeom prst="rect">
                      <a:avLst/>
                    </a:prstGeom>
                    <a:noFill/>
                    <a:ln>
                      <a:noFill/>
                    </a:ln>
                  </pic:spPr>
                </pic:pic>
              </a:graphicData>
            </a:graphic>
          </wp:inline>
        </w:drawing>
      </w:r>
      <w:r>
        <w:rPr>
          <w:rFonts w:hint="eastAsia"/>
          <w:szCs w:val="24"/>
        </w:rPr>
        <w:t>时，排列顺序为降序。</w:t>
      </w:r>
    </w:p>
    <w:p>
      <w:pPr>
        <w:pStyle w:val="4"/>
        <w:ind w:left="1134" w:hanging="992"/>
        <w:rPr>
          <w:rStyle w:val="42"/>
          <w:b/>
          <w:bCs/>
        </w:rPr>
      </w:pPr>
      <w:bookmarkStart w:id="26" w:name="_Toc40432318"/>
      <w:bookmarkStart w:id="27" w:name="_Toc459392890"/>
      <w:bookmarkStart w:id="28" w:name="_Toc58594686"/>
      <w:bookmarkStart w:id="29" w:name="_Toc17133155"/>
      <w:bookmarkStart w:id="30" w:name="_Toc17728"/>
      <w:r>
        <w:rPr>
          <w:rStyle w:val="42"/>
          <w:rFonts w:hint="eastAsia"/>
          <w:b/>
          <w:bCs/>
        </w:rPr>
        <w:t>数据详情</w:t>
      </w:r>
      <w:bookmarkEnd w:id="26"/>
      <w:bookmarkEnd w:id="27"/>
      <w:bookmarkEnd w:id="28"/>
      <w:bookmarkEnd w:id="29"/>
      <w:bookmarkEnd w:id="30"/>
    </w:p>
    <w:p>
      <w:pPr>
        <w:spacing w:line="360" w:lineRule="auto"/>
        <w:rPr>
          <w:rFonts w:eastAsia="黑体"/>
          <w:b/>
          <w:bCs/>
          <w:sz w:val="28"/>
          <w:szCs w:val="28"/>
        </w:rPr>
      </w:pPr>
      <w:r>
        <w:drawing>
          <wp:inline distT="0" distB="0" distL="114300" distR="114300">
            <wp:extent cx="5268595" cy="1972310"/>
            <wp:effectExtent l="0" t="0" r="1905" b="889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6"/>
                    <a:stretch>
                      <a:fillRect/>
                    </a:stretch>
                  </pic:blipFill>
                  <pic:spPr>
                    <a:xfrm>
                      <a:off x="0" y="0"/>
                      <a:ext cx="5268595" cy="1972310"/>
                    </a:xfrm>
                    <a:prstGeom prst="rect">
                      <a:avLst/>
                    </a:prstGeom>
                    <a:noFill/>
                    <a:ln>
                      <a:noFill/>
                    </a:ln>
                  </pic:spPr>
                </pic:pic>
              </a:graphicData>
            </a:graphic>
          </wp:inline>
        </w:drawing>
      </w:r>
    </w:p>
    <w:p>
      <w:pPr>
        <w:spacing w:line="360" w:lineRule="auto"/>
        <w:ind w:firstLine="424" w:firstLineChars="177"/>
        <w:rPr>
          <w:rFonts w:eastAsia="黑体"/>
          <w:sz w:val="28"/>
          <w:szCs w:val="28"/>
        </w:rPr>
      </w:pPr>
      <w:r>
        <w:rPr>
          <w:rFonts w:hint="eastAsia"/>
        </w:rPr>
        <w:t>点击列表上的文字链接，查看该条数据的详细情况。</w:t>
      </w:r>
    </w:p>
    <w:p>
      <w:pPr>
        <w:spacing w:line="360" w:lineRule="auto"/>
        <w:rPr>
          <w:rFonts w:eastAsia="黑体"/>
          <w:sz w:val="28"/>
          <w:szCs w:val="28"/>
        </w:rPr>
      </w:pPr>
      <w:r>
        <w:drawing>
          <wp:inline distT="0" distB="0" distL="114300" distR="114300">
            <wp:extent cx="5270500" cy="3121025"/>
            <wp:effectExtent l="0" t="0" r="0" b="317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7"/>
                    <a:stretch>
                      <a:fillRect/>
                    </a:stretch>
                  </pic:blipFill>
                  <pic:spPr>
                    <a:xfrm>
                      <a:off x="0" y="0"/>
                      <a:ext cx="5270500" cy="3121025"/>
                    </a:xfrm>
                    <a:prstGeom prst="rect">
                      <a:avLst/>
                    </a:prstGeom>
                    <a:noFill/>
                    <a:ln>
                      <a:noFill/>
                    </a:ln>
                  </pic:spPr>
                </pic:pic>
              </a:graphicData>
            </a:graphic>
          </wp:inline>
        </w:drawing>
      </w:r>
    </w:p>
    <w:p>
      <w:pPr>
        <w:pStyle w:val="4"/>
        <w:ind w:left="1134" w:hanging="992"/>
        <w:rPr>
          <w:rStyle w:val="42"/>
          <w:b/>
          <w:bCs/>
        </w:rPr>
      </w:pPr>
      <w:bookmarkStart w:id="31" w:name="_Toc459392891"/>
      <w:bookmarkStart w:id="32" w:name="_Toc58594687"/>
      <w:bookmarkStart w:id="33" w:name="_Toc17133156"/>
      <w:bookmarkStart w:id="34" w:name="_Toc40432319"/>
      <w:bookmarkStart w:id="35" w:name="_Toc13615"/>
      <w:r>
        <w:rPr>
          <w:rStyle w:val="42"/>
          <w:rFonts w:hint="eastAsia"/>
          <w:b/>
          <w:bCs/>
        </w:rPr>
        <w:t>分页功能</w:t>
      </w:r>
      <w:bookmarkEnd w:id="31"/>
      <w:bookmarkEnd w:id="32"/>
      <w:bookmarkEnd w:id="33"/>
      <w:bookmarkEnd w:id="34"/>
      <w:bookmarkEnd w:id="35"/>
    </w:p>
    <w:p>
      <w:pPr>
        <w:spacing w:line="360" w:lineRule="auto"/>
        <w:ind w:firstLine="420"/>
      </w:pPr>
      <w:r>
        <w:rPr>
          <w:rFonts w:hint="eastAsia"/>
        </w:rPr>
        <w:t>在列表的下方如有分页区域，点击“上一页”或“下一页”或页码数字实现页面变化，列表默认每页显示十条记录，根据需要选择合适的每页显示的条数。</w:t>
      </w:r>
    </w:p>
    <w:p>
      <w:pPr>
        <w:spacing w:line="360" w:lineRule="auto"/>
        <w:rPr>
          <w:rFonts w:eastAsia="黑体"/>
          <w:sz w:val="28"/>
          <w:szCs w:val="28"/>
        </w:rPr>
      </w:pPr>
      <w:r>
        <w:drawing>
          <wp:inline distT="0" distB="0" distL="114300" distR="114300">
            <wp:extent cx="5268595" cy="2134870"/>
            <wp:effectExtent l="0" t="0" r="1905" b="1143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8"/>
                    <a:stretch>
                      <a:fillRect/>
                    </a:stretch>
                  </pic:blipFill>
                  <pic:spPr>
                    <a:xfrm>
                      <a:off x="0" y="0"/>
                      <a:ext cx="5268595" cy="2134870"/>
                    </a:xfrm>
                    <a:prstGeom prst="rect">
                      <a:avLst/>
                    </a:prstGeom>
                    <a:noFill/>
                    <a:ln>
                      <a:noFill/>
                    </a:ln>
                  </pic:spPr>
                </pic:pic>
              </a:graphicData>
            </a:graphic>
          </wp:inline>
        </w:drawing>
      </w:r>
    </w:p>
    <w:p>
      <w:pPr>
        <w:pStyle w:val="3"/>
        <w:keepNext w:val="0"/>
        <w:keepLines w:val="0"/>
        <w:widowControl/>
        <w:spacing w:before="200" w:after="0" w:line="276" w:lineRule="auto"/>
        <w:jc w:val="left"/>
        <w:rPr>
          <w:rStyle w:val="30"/>
          <w:b/>
          <w:bCs/>
        </w:rPr>
      </w:pPr>
      <w:bookmarkStart w:id="36" w:name="_Toc58594688"/>
      <w:bookmarkStart w:id="37" w:name="_Toc40432320"/>
      <w:bookmarkStart w:id="38" w:name="_Toc17133157"/>
      <w:bookmarkStart w:id="39" w:name="_Toc459392892"/>
      <w:bookmarkStart w:id="40" w:name="_Toc9689"/>
      <w:r>
        <w:rPr>
          <w:rStyle w:val="30"/>
          <w:rFonts w:hint="eastAsia"/>
          <w:b w:val="0"/>
          <w:bCs w:val="0"/>
        </w:rPr>
        <w:t>数据保存</w:t>
      </w:r>
      <w:bookmarkEnd w:id="36"/>
      <w:bookmarkEnd w:id="37"/>
      <w:bookmarkEnd w:id="38"/>
      <w:bookmarkEnd w:id="39"/>
      <w:bookmarkEnd w:id="40"/>
    </w:p>
    <w:p>
      <w:pPr>
        <w:spacing w:line="360" w:lineRule="auto"/>
        <w:ind w:firstLine="420"/>
      </w:pPr>
      <w:r>
        <w:rPr>
          <w:rFonts w:hint="eastAsia"/>
        </w:rPr>
        <w:t>在编辑或者详情页面显示的部分为当前页面的编辑详情，如下：</w:t>
      </w:r>
    </w:p>
    <w:p>
      <w:pPr>
        <w:spacing w:line="360" w:lineRule="auto"/>
        <w:rPr>
          <w:rFonts w:eastAsia="黑体"/>
          <w:sz w:val="28"/>
          <w:szCs w:val="28"/>
        </w:rPr>
      </w:pPr>
      <w:r>
        <w:drawing>
          <wp:inline distT="0" distB="0" distL="114300" distR="114300">
            <wp:extent cx="5264150" cy="2188210"/>
            <wp:effectExtent l="0" t="0" r="6350" b="889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9"/>
                    <a:stretch>
                      <a:fillRect/>
                    </a:stretch>
                  </pic:blipFill>
                  <pic:spPr>
                    <a:xfrm>
                      <a:off x="0" y="0"/>
                      <a:ext cx="5264150" cy="2188210"/>
                    </a:xfrm>
                    <a:prstGeom prst="rect">
                      <a:avLst/>
                    </a:prstGeom>
                    <a:noFill/>
                    <a:ln>
                      <a:noFill/>
                    </a:ln>
                  </pic:spPr>
                </pic:pic>
              </a:graphicData>
            </a:graphic>
          </wp:inline>
        </w:drawing>
      </w:r>
    </w:p>
    <w:p>
      <w:pPr>
        <w:widowControl/>
        <w:numPr>
          <w:ilvl w:val="0"/>
          <w:numId w:val="3"/>
        </w:numPr>
        <w:spacing w:after="200" w:line="276" w:lineRule="auto"/>
        <w:ind w:left="0" w:firstLine="426"/>
        <w:jc w:val="left"/>
      </w:pPr>
      <w:r>
        <w:rPr>
          <w:rFonts w:hint="eastAsia"/>
        </w:rPr>
        <w:t>保存</w:t>
      </w:r>
    </w:p>
    <w:p>
      <w:pPr>
        <w:spacing w:line="360" w:lineRule="auto"/>
        <w:ind w:firstLine="420"/>
      </w:pPr>
      <w:r>
        <w:rPr>
          <w:rFonts w:hint="eastAsia"/>
        </w:rPr>
        <w:t>在填写过程中，您如果希望临时保存下数据，点击“</w:t>
      </w:r>
      <w:r>
        <w:rPr>
          <w:rFonts w:hint="eastAsia"/>
          <w:lang w:val="en-US" w:eastAsia="zh-CN"/>
        </w:rPr>
        <w:t>保存并关闭</w:t>
      </w:r>
      <w:r>
        <w:rPr>
          <w:rFonts w:hint="eastAsia"/>
        </w:rPr>
        <w:t>”按钮保存当前填写的信息，下一次打开该填写的表格继续填写。</w:t>
      </w:r>
    </w:p>
    <w:p>
      <w:pPr>
        <w:widowControl/>
        <w:numPr>
          <w:ilvl w:val="0"/>
          <w:numId w:val="3"/>
        </w:numPr>
        <w:spacing w:after="200" w:line="276" w:lineRule="auto"/>
        <w:ind w:left="-142" w:firstLine="568"/>
        <w:jc w:val="left"/>
      </w:pPr>
      <w:r>
        <w:rPr>
          <w:rFonts w:hint="eastAsia"/>
        </w:rPr>
        <w:t>提交</w:t>
      </w:r>
    </w:p>
    <w:p>
      <w:pPr>
        <w:spacing w:line="360" w:lineRule="auto"/>
        <w:ind w:firstLine="420"/>
      </w:pPr>
      <w:r>
        <w:rPr>
          <w:rFonts w:hint="eastAsia"/>
        </w:rPr>
        <w:t>在填写过程中，如果全部填写完成，需要提交给审核人审核时，点击“提交”按钮。点击提交后，系统会对带*号字段进行校验，若未填写或填写不符合规范，校验不通过且会给出相应的提示信息，若校验通过，则可提交。</w:t>
      </w:r>
    </w:p>
    <w:p>
      <w:pPr>
        <w:pStyle w:val="3"/>
        <w:keepNext w:val="0"/>
        <w:keepLines w:val="0"/>
        <w:widowControl/>
        <w:spacing w:before="200" w:after="0" w:line="276" w:lineRule="auto"/>
        <w:jc w:val="left"/>
        <w:rPr>
          <w:rStyle w:val="30"/>
          <w:b/>
          <w:bCs/>
        </w:rPr>
      </w:pPr>
      <w:bookmarkStart w:id="41" w:name="_Toc17133158"/>
      <w:bookmarkStart w:id="42" w:name="_Toc58594689"/>
      <w:bookmarkStart w:id="43" w:name="_Toc40432321"/>
      <w:bookmarkStart w:id="44" w:name="_Toc459392893"/>
      <w:bookmarkStart w:id="45" w:name="_Toc26601"/>
      <w:r>
        <w:rPr>
          <w:rStyle w:val="30"/>
          <w:rFonts w:hint="eastAsia"/>
          <w:b w:val="0"/>
          <w:bCs w:val="0"/>
        </w:rPr>
        <w:t>查看审核情况</w:t>
      </w:r>
      <w:bookmarkEnd w:id="41"/>
      <w:bookmarkEnd w:id="42"/>
      <w:bookmarkEnd w:id="43"/>
      <w:bookmarkEnd w:id="44"/>
      <w:bookmarkEnd w:id="45"/>
    </w:p>
    <w:p>
      <w:pPr>
        <w:spacing w:line="360" w:lineRule="auto"/>
        <w:ind w:firstLine="420"/>
      </w:pPr>
      <w:r>
        <w:rPr>
          <w:rFonts w:hint="eastAsia"/>
        </w:rPr>
        <w:t>在</w:t>
      </w:r>
      <w:r>
        <w:rPr>
          <w:rFonts w:hint="eastAsia"/>
          <w:lang w:val="en-US" w:eastAsia="zh-CN"/>
        </w:rPr>
        <w:t>申请列表点击状态，可进入详情页查看进度。</w:t>
      </w:r>
      <w:r>
        <w:drawing>
          <wp:inline distT="0" distB="0" distL="114300" distR="114300">
            <wp:extent cx="5262880" cy="2487930"/>
            <wp:effectExtent l="0" t="0" r="7620" b="127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0"/>
                    <a:stretch>
                      <a:fillRect/>
                    </a:stretch>
                  </pic:blipFill>
                  <pic:spPr>
                    <a:xfrm>
                      <a:off x="0" y="0"/>
                      <a:ext cx="5262880" cy="2487930"/>
                    </a:xfrm>
                    <a:prstGeom prst="rect">
                      <a:avLst/>
                    </a:prstGeom>
                    <a:noFill/>
                    <a:ln>
                      <a:noFill/>
                    </a:ln>
                  </pic:spPr>
                </pic:pic>
              </a:graphicData>
            </a:graphic>
          </wp:inline>
        </w:drawing>
      </w:r>
    </w:p>
    <w:p>
      <w:pPr>
        <w:spacing w:line="360" w:lineRule="auto"/>
        <w:jc w:val="left"/>
        <w:rPr>
          <w:rFonts w:hint="eastAsia"/>
          <w:lang w:val="en-US" w:eastAsia="zh-CN"/>
        </w:rPr>
      </w:pPr>
      <w:r>
        <w:drawing>
          <wp:inline distT="0" distB="0" distL="114300" distR="114300">
            <wp:extent cx="5266055" cy="1577975"/>
            <wp:effectExtent l="0" t="0" r="4445"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1"/>
                    <a:stretch>
                      <a:fillRect/>
                    </a:stretch>
                  </pic:blipFill>
                  <pic:spPr>
                    <a:xfrm>
                      <a:off x="0" y="0"/>
                      <a:ext cx="5266055" cy="1577975"/>
                    </a:xfrm>
                    <a:prstGeom prst="rect">
                      <a:avLst/>
                    </a:prstGeom>
                    <a:noFill/>
                    <a:ln>
                      <a:noFill/>
                    </a:ln>
                  </pic:spPr>
                </pic:pic>
              </a:graphicData>
            </a:graphic>
          </wp:inline>
        </w:drawing>
      </w:r>
    </w:p>
    <w:p>
      <w:pPr>
        <w:spacing w:line="360" w:lineRule="auto"/>
        <w:ind w:firstLine="420"/>
        <w:rPr>
          <w:rFonts w:hint="eastAsia"/>
        </w:rPr>
      </w:pPr>
      <w:r>
        <w:rPr>
          <w:rFonts w:hint="eastAsia"/>
        </w:rPr>
        <w:t>审核页面或者详情页面的最下面，如果有“审批日志”，通过点击“审核情况”按钮，查看审核信息。</w:t>
      </w:r>
    </w:p>
    <w:p>
      <w:pPr>
        <w:spacing w:line="360" w:lineRule="auto"/>
        <w:ind w:firstLine="420"/>
        <w:rPr>
          <w:rFonts w:hint="eastAsia"/>
        </w:rPr>
      </w:pPr>
    </w:p>
    <w:p>
      <w:pPr>
        <w:spacing w:line="360" w:lineRule="auto"/>
        <w:rPr>
          <w:rFonts w:eastAsia="黑体"/>
          <w:sz w:val="28"/>
          <w:szCs w:val="28"/>
        </w:rPr>
      </w:pPr>
      <w:r>
        <w:drawing>
          <wp:inline distT="0" distB="0" distL="114300" distR="114300">
            <wp:extent cx="5273040" cy="1532890"/>
            <wp:effectExtent l="0" t="0" r="10160" b="381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2"/>
                    <a:stretch>
                      <a:fillRect/>
                    </a:stretch>
                  </pic:blipFill>
                  <pic:spPr>
                    <a:xfrm>
                      <a:off x="0" y="0"/>
                      <a:ext cx="5273040" cy="1532890"/>
                    </a:xfrm>
                    <a:prstGeom prst="rect">
                      <a:avLst/>
                    </a:prstGeom>
                    <a:noFill/>
                    <a:ln>
                      <a:noFill/>
                    </a:ln>
                  </pic:spPr>
                </pic:pic>
              </a:graphicData>
            </a:graphic>
          </wp:inline>
        </w:drawing>
      </w:r>
    </w:p>
    <w:p>
      <w:pPr>
        <w:pStyle w:val="3"/>
        <w:keepNext w:val="0"/>
        <w:keepLines w:val="0"/>
        <w:widowControl/>
        <w:spacing w:before="200" w:after="0" w:line="276" w:lineRule="auto"/>
        <w:jc w:val="left"/>
        <w:rPr>
          <w:rStyle w:val="42"/>
          <w:b/>
          <w:bCs/>
        </w:rPr>
      </w:pPr>
      <w:bookmarkStart w:id="46" w:name="_Toc58594690"/>
      <w:bookmarkStart w:id="47" w:name="_Toc459392894"/>
      <w:bookmarkStart w:id="48" w:name="_Toc17133159"/>
      <w:bookmarkStart w:id="49" w:name="_Toc40432322"/>
      <w:bookmarkStart w:id="50" w:name="_Toc9540"/>
      <w:r>
        <w:rPr>
          <w:rStyle w:val="42"/>
          <w:rFonts w:hint="eastAsia"/>
          <w:b/>
          <w:bCs/>
        </w:rPr>
        <w:t>文件上传、下载</w:t>
      </w:r>
      <w:bookmarkEnd w:id="46"/>
      <w:bookmarkEnd w:id="47"/>
      <w:bookmarkEnd w:id="48"/>
      <w:bookmarkEnd w:id="49"/>
      <w:bookmarkEnd w:id="50"/>
    </w:p>
    <w:p>
      <w:pPr>
        <w:spacing w:line="360" w:lineRule="auto"/>
        <w:ind w:firstLine="420"/>
      </w:pPr>
      <w:r>
        <w:rPr>
          <w:rFonts w:hint="eastAsia"/>
        </w:rPr>
        <w:t>通过页面中的上传附件功能上传需要的文件。</w:t>
      </w:r>
    </w:p>
    <w:p>
      <w:pPr>
        <w:spacing w:line="360" w:lineRule="auto"/>
        <w:rPr>
          <w:rFonts w:eastAsia="黑体"/>
          <w:sz w:val="28"/>
          <w:szCs w:val="28"/>
        </w:rPr>
      </w:pPr>
      <w:r>
        <w:drawing>
          <wp:inline distT="0" distB="0" distL="0" distR="0">
            <wp:extent cx="5274310" cy="1099185"/>
            <wp:effectExtent l="0" t="0" r="2540" b="5715"/>
            <wp:docPr id="70267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7472" name="图片 1"/>
                    <pic:cNvPicPr>
                      <a:picLocks noChangeAspect="1"/>
                    </pic:cNvPicPr>
                  </pic:nvPicPr>
                  <pic:blipFill>
                    <a:blip r:embed="rId23"/>
                    <a:stretch>
                      <a:fillRect/>
                    </a:stretch>
                  </pic:blipFill>
                  <pic:spPr>
                    <a:xfrm>
                      <a:off x="0" y="0"/>
                      <a:ext cx="5274310" cy="1099185"/>
                    </a:xfrm>
                    <a:prstGeom prst="rect">
                      <a:avLst/>
                    </a:prstGeom>
                  </pic:spPr>
                </pic:pic>
              </a:graphicData>
            </a:graphic>
          </wp:inline>
        </w:drawing>
      </w:r>
    </w:p>
    <w:p>
      <w:pPr>
        <w:spacing w:line="360" w:lineRule="auto"/>
        <w:ind w:firstLine="420"/>
      </w:pPr>
      <w:r>
        <w:rPr>
          <w:rFonts w:hint="eastAsia"/>
        </w:rPr>
        <w:t>点击“上传文件”图标</w:t>
      </w:r>
      <w:r>
        <w:drawing>
          <wp:inline distT="0" distB="0" distL="0" distR="0">
            <wp:extent cx="142875" cy="135255"/>
            <wp:effectExtent l="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2875" cy="135255"/>
                    </a:xfrm>
                    <a:prstGeom prst="rect">
                      <a:avLst/>
                    </a:prstGeom>
                    <a:noFill/>
                    <a:ln>
                      <a:noFill/>
                    </a:ln>
                  </pic:spPr>
                </pic:pic>
              </a:graphicData>
            </a:graphic>
          </wp:inline>
        </w:drawing>
      </w:r>
      <w:r>
        <w:rPr>
          <w:rFonts w:hint="eastAsia"/>
        </w:rPr>
        <w:t>，打开上传窗口，用户从本地选中需要添加的文件后，点“打开”按钮完成上传，每个附件分类可以一次添加多个附件。</w:t>
      </w:r>
    </w:p>
    <w:p>
      <w:pPr>
        <w:spacing w:line="360" w:lineRule="auto"/>
        <w:rPr>
          <w:rFonts w:eastAsia="黑体"/>
          <w:sz w:val="28"/>
          <w:szCs w:val="28"/>
        </w:rPr>
      </w:pPr>
      <w:r>
        <w:drawing>
          <wp:inline distT="0" distB="0" distL="0" distR="0">
            <wp:extent cx="5274310" cy="2738755"/>
            <wp:effectExtent l="0" t="0" r="8890" b="4445"/>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pic:cNvPicPr>
                      <a:picLocks noChangeAspect="1"/>
                    </pic:cNvPicPr>
                  </pic:nvPicPr>
                  <pic:blipFill>
                    <a:blip r:embed="rId25"/>
                    <a:stretch>
                      <a:fillRect/>
                    </a:stretch>
                  </pic:blipFill>
                  <pic:spPr>
                    <a:xfrm>
                      <a:off x="0" y="0"/>
                      <a:ext cx="5274310" cy="2738755"/>
                    </a:xfrm>
                    <a:prstGeom prst="rect">
                      <a:avLst/>
                    </a:prstGeom>
                  </pic:spPr>
                </pic:pic>
              </a:graphicData>
            </a:graphic>
          </wp:inline>
        </w:drawing>
      </w:r>
    </w:p>
    <w:p>
      <w:pPr>
        <w:spacing w:line="360" w:lineRule="auto"/>
        <w:ind w:firstLine="420"/>
      </w:pPr>
      <w:r>
        <w:rPr>
          <w:rFonts w:hint="eastAsia"/>
        </w:rPr>
        <w:t>上传完成后，在“操作”栏对上传的文件进行“下载”“预览”“删除”操作：</w:t>
      </w:r>
    </w:p>
    <w:p>
      <w:pPr>
        <w:spacing w:line="360" w:lineRule="auto"/>
        <w:rPr>
          <w:rFonts w:eastAsia="黑体"/>
          <w:sz w:val="28"/>
          <w:szCs w:val="28"/>
        </w:rPr>
      </w:pPr>
      <w:r>
        <w:drawing>
          <wp:inline distT="0" distB="0" distL="0" distR="0">
            <wp:extent cx="5274310" cy="1558290"/>
            <wp:effectExtent l="0" t="0" r="8890" b="3810"/>
            <wp:docPr id="1167953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53053" name="图片 1"/>
                    <pic:cNvPicPr>
                      <a:picLocks noChangeAspect="1"/>
                    </pic:cNvPicPr>
                  </pic:nvPicPr>
                  <pic:blipFill>
                    <a:blip r:embed="rId26"/>
                    <a:stretch>
                      <a:fillRect/>
                    </a:stretch>
                  </pic:blipFill>
                  <pic:spPr>
                    <a:xfrm>
                      <a:off x="0" y="0"/>
                      <a:ext cx="5274310" cy="1558290"/>
                    </a:xfrm>
                    <a:prstGeom prst="rect">
                      <a:avLst/>
                    </a:prstGeom>
                  </pic:spPr>
                </pic:pic>
              </a:graphicData>
            </a:graphic>
          </wp:inline>
        </w:drawing>
      </w:r>
    </w:p>
    <w:p>
      <w:pPr>
        <w:widowControl/>
        <w:numPr>
          <w:ilvl w:val="0"/>
          <w:numId w:val="4"/>
        </w:numPr>
        <w:spacing w:after="200" w:line="276" w:lineRule="auto"/>
        <w:ind w:left="0" w:firstLine="426"/>
        <w:jc w:val="left"/>
        <w:rPr>
          <w:rFonts w:eastAsia="黑体"/>
          <w:sz w:val="28"/>
          <w:szCs w:val="28"/>
        </w:rPr>
      </w:pPr>
      <w:r>
        <w:rPr>
          <w:rFonts w:hint="eastAsia"/>
        </w:rPr>
        <w:t>下载</w:t>
      </w:r>
    </w:p>
    <w:p>
      <w:pPr>
        <w:ind w:left="780"/>
      </w:pPr>
      <w:r>
        <w:rPr>
          <w:rFonts w:hint="eastAsia"/>
        </w:rPr>
        <w:t>点击图标</w:t>
      </w:r>
      <w:r>
        <w:drawing>
          <wp:inline distT="0" distB="0" distL="0" distR="0">
            <wp:extent cx="127000" cy="142875"/>
            <wp:effectExtent l="0" t="0" r="635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000" cy="142875"/>
                    </a:xfrm>
                    <a:prstGeom prst="rect">
                      <a:avLst/>
                    </a:prstGeom>
                    <a:noFill/>
                    <a:ln>
                      <a:noFill/>
                    </a:ln>
                  </pic:spPr>
                </pic:pic>
              </a:graphicData>
            </a:graphic>
          </wp:inline>
        </w:drawing>
      </w:r>
      <w:r>
        <w:rPr>
          <w:rFonts w:hint="eastAsia"/>
        </w:rPr>
        <w:t>，系统自动完成下载。</w:t>
      </w:r>
    </w:p>
    <w:p>
      <w:pPr>
        <w:widowControl/>
        <w:numPr>
          <w:ilvl w:val="0"/>
          <w:numId w:val="4"/>
        </w:numPr>
        <w:spacing w:after="200" w:line="276" w:lineRule="auto"/>
        <w:jc w:val="left"/>
        <w:rPr>
          <w:rFonts w:eastAsia="黑体"/>
          <w:sz w:val="28"/>
          <w:szCs w:val="28"/>
        </w:rPr>
      </w:pPr>
      <w:r>
        <w:rPr>
          <w:rFonts w:hint="eastAsia"/>
        </w:rPr>
        <w:t>预览</w:t>
      </w:r>
    </w:p>
    <w:p>
      <w:pPr>
        <w:ind w:firstLine="424" w:firstLineChars="177"/>
      </w:pPr>
      <w:r>
        <w:rPr>
          <w:rFonts w:hint="eastAsia"/>
        </w:rPr>
        <w:t>如上传的文件为</w:t>
      </w:r>
      <w:r>
        <w:t>word</w:t>
      </w:r>
      <w:r>
        <w:rPr>
          <w:rFonts w:hint="eastAsia"/>
        </w:rPr>
        <w:t>格式，在网页里进行预览，点击图标</w:t>
      </w:r>
      <w:r>
        <w:drawing>
          <wp:inline distT="0" distB="0" distL="0" distR="0">
            <wp:extent cx="174625" cy="1587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4625" cy="158750"/>
                    </a:xfrm>
                    <a:prstGeom prst="rect">
                      <a:avLst/>
                    </a:prstGeom>
                    <a:noFill/>
                    <a:ln>
                      <a:noFill/>
                    </a:ln>
                  </pic:spPr>
                </pic:pic>
              </a:graphicData>
            </a:graphic>
          </wp:inline>
        </w:drawing>
      </w:r>
      <w:r>
        <w:rPr>
          <w:rFonts w:hint="eastAsia"/>
        </w:rPr>
        <w:t>，打开预览页面。</w:t>
      </w:r>
    </w:p>
    <w:p>
      <w:pPr>
        <w:widowControl/>
        <w:numPr>
          <w:ilvl w:val="0"/>
          <w:numId w:val="4"/>
        </w:numPr>
        <w:spacing w:after="200" w:line="276" w:lineRule="auto"/>
        <w:jc w:val="left"/>
        <w:rPr>
          <w:rFonts w:eastAsia="黑体"/>
          <w:sz w:val="28"/>
          <w:szCs w:val="28"/>
        </w:rPr>
      </w:pPr>
      <w:r>
        <w:rPr>
          <w:rFonts w:hint="eastAsia"/>
        </w:rPr>
        <w:t>删除</w:t>
      </w:r>
    </w:p>
    <w:p>
      <w:pPr>
        <w:spacing w:line="360" w:lineRule="auto"/>
        <w:ind w:firstLine="420"/>
      </w:pPr>
      <w:r>
        <w:rPr>
          <w:rFonts w:hint="eastAsia"/>
        </w:rPr>
        <w:t>点击图标</w:t>
      </w:r>
      <w:r>
        <w:drawing>
          <wp:inline distT="0" distB="0" distL="0" distR="0">
            <wp:extent cx="127000" cy="111125"/>
            <wp:effectExtent l="0" t="0" r="635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7000" cy="111125"/>
                    </a:xfrm>
                    <a:prstGeom prst="rect">
                      <a:avLst/>
                    </a:prstGeom>
                    <a:noFill/>
                    <a:ln>
                      <a:noFill/>
                    </a:ln>
                  </pic:spPr>
                </pic:pic>
              </a:graphicData>
            </a:graphic>
          </wp:inline>
        </w:drawing>
      </w:r>
      <w:r>
        <w:rPr>
          <w:rFonts w:hint="eastAsia"/>
        </w:rPr>
        <w:t>，删除对应的附件。</w:t>
      </w:r>
    </w:p>
    <w:bookmarkEnd w:id="4"/>
    <w:p>
      <w:pPr>
        <w:pStyle w:val="2"/>
        <w:keepNext w:val="0"/>
        <w:keepLines w:val="0"/>
        <w:widowControl/>
        <w:spacing w:before="480" w:after="0" w:line="276" w:lineRule="auto"/>
        <w:contextualSpacing/>
        <w:jc w:val="left"/>
      </w:pPr>
      <w:bookmarkStart w:id="51" w:name="_Toc25472"/>
      <w:r>
        <w:rPr>
          <w:rFonts w:hint="eastAsia"/>
        </w:rPr>
        <w:t>功能介绍</w:t>
      </w:r>
      <w:bookmarkEnd w:id="51"/>
    </w:p>
    <w:p>
      <w:pPr>
        <w:rPr>
          <w:rFonts w:hint="default" w:eastAsia="宋体"/>
          <w:lang w:val="en-US" w:eastAsia="zh-CN"/>
        </w:rPr>
      </w:pPr>
      <w:r>
        <w:rPr>
          <w:rFonts w:hint="eastAsia"/>
          <w:lang w:val="en-US" w:eastAsia="zh-CN"/>
        </w:rPr>
        <w:t>登录后进入“</w:t>
      </w:r>
      <w:r>
        <w:rPr>
          <w:rFonts w:hint="eastAsia"/>
        </w:rPr>
        <w:fldChar w:fldCharType="begin"/>
      </w:r>
      <w:r>
        <w:rPr>
          <w:rFonts w:hint="eastAsia"/>
        </w:rPr>
        <w:instrText xml:space="preserve"> HYPERLINK "https://ygcgj.fzu.edu.cn/" </w:instrText>
      </w:r>
      <w:r>
        <w:rPr>
          <w:rFonts w:hint="eastAsia"/>
        </w:rPr>
        <w:fldChar w:fldCharType="separate"/>
      </w:r>
      <w:r>
        <w:rPr>
          <w:rFonts w:hint="eastAsia"/>
        </w:rPr>
        <w:t>因公出国（境）综合服务管理系统</w:t>
      </w:r>
      <w:r>
        <w:rPr>
          <w:rFonts w:hint="eastAsia"/>
        </w:rPr>
        <w:fldChar w:fldCharType="end"/>
      </w:r>
      <w:r>
        <w:rPr>
          <w:rFonts w:hint="eastAsia"/>
          <w:lang w:val="en-US" w:eastAsia="zh-CN"/>
        </w:rPr>
        <w:t>”；</w:t>
      </w:r>
    </w:p>
    <w:p>
      <w:pPr>
        <w:spacing w:line="360" w:lineRule="auto"/>
      </w:pPr>
      <w:r>
        <w:drawing>
          <wp:inline distT="0" distB="0" distL="114300" distR="114300">
            <wp:extent cx="5266690" cy="2592070"/>
            <wp:effectExtent l="0" t="0" r="3810" b="1143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30"/>
                    <a:stretch>
                      <a:fillRect/>
                    </a:stretch>
                  </pic:blipFill>
                  <pic:spPr>
                    <a:xfrm>
                      <a:off x="0" y="0"/>
                      <a:ext cx="5266690" cy="2592070"/>
                    </a:xfrm>
                    <a:prstGeom prst="rect">
                      <a:avLst/>
                    </a:prstGeom>
                    <a:noFill/>
                    <a:ln>
                      <a:noFill/>
                    </a:ln>
                  </pic:spPr>
                </pic:pic>
              </a:graphicData>
            </a:graphic>
          </wp:inline>
        </w:drawing>
      </w:r>
    </w:p>
    <w:p>
      <w:pPr>
        <w:spacing w:line="360" w:lineRule="auto"/>
        <w:ind w:firstLine="420"/>
      </w:pPr>
      <w:r>
        <w:rPr>
          <w:rFonts w:hint="eastAsia"/>
        </w:rPr>
        <w:t>进入模块之后，显示总的概览内容。在这里，您可以看到您今年的出访次数、历年的出访次数、出访国家及地区，以及最近处理的一条数据。</w:t>
      </w:r>
    </w:p>
    <w:p>
      <w:pPr>
        <w:spacing w:line="360" w:lineRule="auto"/>
        <w:ind w:firstLine="420"/>
      </w:pPr>
      <w:r>
        <w:rPr>
          <w:rFonts w:hint="eastAsia"/>
        </w:rPr>
        <w:t>点击“登记新的申请”按钮，</w:t>
      </w:r>
      <w:r>
        <w:rPr>
          <w:rFonts w:hint="eastAsia"/>
          <w:lang w:val="en-US" w:eastAsia="zh-CN"/>
        </w:rPr>
        <w:t>会弹出申请办理流程选择类型</w:t>
      </w:r>
      <w:r>
        <w:rPr>
          <w:rFonts w:hint="eastAsia"/>
        </w:rPr>
        <w:t>。</w:t>
      </w:r>
    </w:p>
    <w:p>
      <w:pPr>
        <w:spacing w:line="360" w:lineRule="auto"/>
      </w:pPr>
      <w:r>
        <w:drawing>
          <wp:inline distT="0" distB="0" distL="114300" distR="114300">
            <wp:extent cx="5957570" cy="2820035"/>
            <wp:effectExtent l="0" t="0" r="11430" b="1206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1"/>
                    <a:stretch>
                      <a:fillRect/>
                    </a:stretch>
                  </pic:blipFill>
                  <pic:spPr>
                    <a:xfrm>
                      <a:off x="0" y="0"/>
                      <a:ext cx="5957570" cy="2820035"/>
                    </a:xfrm>
                    <a:prstGeom prst="rect">
                      <a:avLst/>
                    </a:prstGeom>
                    <a:noFill/>
                    <a:ln>
                      <a:noFill/>
                    </a:ln>
                  </pic:spPr>
                </pic:pic>
              </a:graphicData>
            </a:graphic>
          </wp:inline>
        </w:drawing>
      </w:r>
    </w:p>
    <w:p>
      <w:pPr>
        <w:pStyle w:val="3"/>
      </w:pPr>
      <w:bookmarkStart w:id="52" w:name="_Toc788"/>
      <w:r>
        <w:rPr>
          <w:rFonts w:hint="eastAsia"/>
        </w:rPr>
        <w:t>填写出国（境）申请</w:t>
      </w:r>
      <w:bookmarkEnd w:id="52"/>
    </w:p>
    <w:p>
      <w:pPr>
        <w:spacing w:line="360" w:lineRule="auto"/>
        <w:ind w:firstLine="420"/>
      </w:pPr>
      <w:r>
        <w:rPr>
          <w:rFonts w:hint="eastAsia"/>
          <w:lang w:val="en-US" w:eastAsia="zh-CN"/>
        </w:rPr>
        <w:t>选择好出访类型之后</w:t>
      </w:r>
      <w:r>
        <w:rPr>
          <w:rFonts w:hint="eastAsia"/>
        </w:rPr>
        <w:t>，</w:t>
      </w:r>
      <w:r>
        <w:rPr>
          <w:rFonts w:hint="eastAsia"/>
          <w:lang w:val="en-US" w:eastAsia="zh-CN"/>
        </w:rPr>
        <w:t>点击“已阅读并开始办理”</w:t>
      </w:r>
      <w:r>
        <w:rPr>
          <w:rFonts w:hint="eastAsia"/>
        </w:rPr>
        <w:t>进入填写出国（境）申请页面。</w:t>
      </w:r>
    </w:p>
    <w:p>
      <w:pPr>
        <w:spacing w:line="360" w:lineRule="auto"/>
      </w:pPr>
      <w:r>
        <w:drawing>
          <wp:inline distT="0" distB="0" distL="114300" distR="114300">
            <wp:extent cx="5270500" cy="2320925"/>
            <wp:effectExtent l="0" t="0" r="0" b="317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32"/>
                    <a:stretch>
                      <a:fillRect/>
                    </a:stretch>
                  </pic:blipFill>
                  <pic:spPr>
                    <a:xfrm>
                      <a:off x="0" y="0"/>
                      <a:ext cx="5270500" cy="2320925"/>
                    </a:xfrm>
                    <a:prstGeom prst="rect">
                      <a:avLst/>
                    </a:prstGeom>
                    <a:noFill/>
                    <a:ln>
                      <a:noFill/>
                    </a:ln>
                  </pic:spPr>
                </pic:pic>
              </a:graphicData>
            </a:graphic>
          </wp:inline>
        </w:drawing>
      </w:r>
    </w:p>
    <w:p>
      <w:pPr>
        <w:spacing w:line="360" w:lineRule="auto"/>
      </w:pPr>
    </w:p>
    <w:p>
      <w:pPr>
        <w:spacing w:line="360" w:lineRule="auto"/>
        <w:ind w:firstLine="420"/>
        <w:rPr>
          <w:rFonts w:hint="eastAsia"/>
        </w:rPr>
      </w:pPr>
      <w:r>
        <w:rPr>
          <w:rFonts w:hint="eastAsia"/>
        </w:rPr>
        <w:t>依步骤按照提示要求填写表单。</w:t>
      </w:r>
    </w:p>
    <w:p>
      <w:pPr>
        <w:spacing w:line="360" w:lineRule="auto"/>
        <w:ind w:firstLine="420"/>
      </w:pPr>
      <w:r>
        <w:drawing>
          <wp:inline distT="0" distB="0" distL="114300" distR="114300">
            <wp:extent cx="5271135" cy="4017645"/>
            <wp:effectExtent l="0" t="0" r="12065" b="825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3"/>
                    <a:stretch>
                      <a:fillRect/>
                    </a:stretch>
                  </pic:blipFill>
                  <pic:spPr>
                    <a:xfrm>
                      <a:off x="0" y="0"/>
                      <a:ext cx="5271135" cy="4017645"/>
                    </a:xfrm>
                    <a:prstGeom prst="rect">
                      <a:avLst/>
                    </a:prstGeom>
                    <a:noFill/>
                    <a:ln>
                      <a:noFill/>
                    </a:ln>
                  </pic:spPr>
                </pic:pic>
              </a:graphicData>
            </a:graphic>
          </wp:inline>
        </w:drawing>
      </w:r>
    </w:p>
    <w:p>
      <w:pPr>
        <w:spacing w:line="360" w:lineRule="auto"/>
        <w:ind w:firstLine="420"/>
        <w:rPr>
          <w:rFonts w:hint="eastAsia"/>
          <w:lang w:val="en-US" w:eastAsia="zh-CN"/>
        </w:rPr>
      </w:pPr>
      <w:r>
        <w:rPr>
          <w:rFonts w:hint="eastAsia"/>
          <w:lang w:val="en-US" w:eastAsia="zh-CN"/>
        </w:rPr>
        <w:t>每一步骤页面信息填写完成后点击“下一步”按钮，则自动保存该页面信息并跳转到下一步填写页面。</w:t>
      </w:r>
    </w:p>
    <w:p>
      <w:pPr>
        <w:spacing w:line="360" w:lineRule="auto"/>
        <w:ind w:firstLine="420"/>
        <w:rPr>
          <w:rFonts w:hint="default"/>
          <w:lang w:val="en-US" w:eastAsia="zh-CN"/>
        </w:rPr>
      </w:pPr>
      <w:r>
        <w:drawing>
          <wp:inline distT="0" distB="0" distL="114300" distR="114300">
            <wp:extent cx="5270500" cy="3191510"/>
            <wp:effectExtent l="0" t="0" r="0" b="889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4"/>
                    <a:stretch>
                      <a:fillRect/>
                    </a:stretch>
                  </pic:blipFill>
                  <pic:spPr>
                    <a:xfrm>
                      <a:off x="0" y="0"/>
                      <a:ext cx="5270500" cy="3191510"/>
                    </a:xfrm>
                    <a:prstGeom prst="rect">
                      <a:avLst/>
                    </a:prstGeom>
                    <a:noFill/>
                    <a:ln>
                      <a:noFill/>
                    </a:ln>
                  </pic:spPr>
                </pic:pic>
              </a:graphicData>
            </a:graphic>
          </wp:inline>
        </w:drawing>
      </w:r>
    </w:p>
    <w:p>
      <w:pPr>
        <w:spacing w:line="360" w:lineRule="auto"/>
        <w:ind w:firstLine="420"/>
      </w:pPr>
      <w:r>
        <w:rPr>
          <w:rFonts w:hint="eastAsia"/>
        </w:rPr>
        <w:t>到达“补充团组成员信息”步骤时，</w:t>
      </w:r>
      <w:r>
        <w:rPr>
          <w:rFonts w:hint="eastAsia"/>
          <w:lang w:val="en-US" w:eastAsia="zh-CN"/>
        </w:rPr>
        <w:t>如果团组为多人团组，</w:t>
      </w:r>
      <w:r>
        <w:rPr>
          <w:rFonts w:hint="eastAsia"/>
        </w:rPr>
        <w:t>请设置团长，否则无法提交团组申请。</w:t>
      </w:r>
    </w:p>
    <w:p>
      <w:pPr>
        <w:spacing w:line="360" w:lineRule="auto"/>
        <w:ind w:firstLine="420"/>
      </w:pPr>
    </w:p>
    <w:p>
      <w:pPr>
        <w:spacing w:line="360" w:lineRule="auto"/>
        <w:ind w:firstLine="420"/>
      </w:pPr>
      <w:r>
        <w:drawing>
          <wp:inline distT="0" distB="0" distL="114300" distR="114300">
            <wp:extent cx="5268595" cy="3238500"/>
            <wp:effectExtent l="0" t="0" r="1905" b="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5"/>
                    <a:stretch>
                      <a:fillRect/>
                    </a:stretch>
                  </pic:blipFill>
                  <pic:spPr>
                    <a:xfrm>
                      <a:off x="0" y="0"/>
                      <a:ext cx="5268595" cy="3238500"/>
                    </a:xfrm>
                    <a:prstGeom prst="rect">
                      <a:avLst/>
                    </a:prstGeom>
                    <a:noFill/>
                    <a:ln>
                      <a:noFill/>
                    </a:ln>
                  </pic:spPr>
                </pic:pic>
              </a:graphicData>
            </a:graphic>
          </wp:inline>
        </w:drawing>
      </w:r>
    </w:p>
    <w:p>
      <w:pPr>
        <w:spacing w:line="360" w:lineRule="auto"/>
        <w:ind w:firstLine="420"/>
      </w:pPr>
      <w:r>
        <w:rPr>
          <w:rFonts w:hint="eastAsia"/>
          <w:lang w:val="en-US" w:eastAsia="zh-CN"/>
        </w:rPr>
        <w:t>团组信息完成后，</w:t>
      </w:r>
      <w:r>
        <w:rPr>
          <w:rFonts w:hint="eastAsia"/>
        </w:rPr>
        <w:t>您可以点击“填写</w:t>
      </w:r>
      <w:r>
        <w:rPr>
          <w:rFonts w:hint="eastAsia"/>
          <w:lang w:val="en-US" w:eastAsia="zh-CN"/>
        </w:rPr>
        <w:t>成员</w:t>
      </w:r>
      <w:r>
        <w:rPr>
          <w:rFonts w:hint="eastAsia"/>
        </w:rPr>
        <w:t>信息”按钮填写个人信息。</w:t>
      </w:r>
    </w:p>
    <w:p>
      <w:pPr>
        <w:spacing w:line="360" w:lineRule="auto"/>
      </w:pPr>
      <w:r>
        <w:drawing>
          <wp:inline distT="0" distB="0" distL="114300" distR="114300">
            <wp:extent cx="5273040" cy="1804035"/>
            <wp:effectExtent l="0" t="0" r="10160" b="1206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36"/>
                    <a:stretch>
                      <a:fillRect/>
                    </a:stretch>
                  </pic:blipFill>
                  <pic:spPr>
                    <a:xfrm>
                      <a:off x="0" y="0"/>
                      <a:ext cx="5273040" cy="1804035"/>
                    </a:xfrm>
                    <a:prstGeom prst="rect">
                      <a:avLst/>
                    </a:prstGeom>
                    <a:noFill/>
                    <a:ln>
                      <a:noFill/>
                    </a:ln>
                  </pic:spPr>
                </pic:pic>
              </a:graphicData>
            </a:graphic>
          </wp:inline>
        </w:drawing>
      </w:r>
    </w:p>
    <w:p>
      <w:pPr>
        <w:spacing w:line="360" w:lineRule="auto"/>
        <w:rPr>
          <w:rFonts w:hint="eastAsia"/>
          <w:lang w:val="en-US" w:eastAsia="zh-CN"/>
        </w:rPr>
      </w:pPr>
      <w:r>
        <w:rPr>
          <w:rFonts w:hint="eastAsia"/>
          <w:lang w:val="en-US" w:eastAsia="zh-CN"/>
        </w:rPr>
        <w:t>成员第一次填写时需要阅读并知晓行前教育阅读，勾选已接受栏，并点击“已阅读并同意相关规定”</w:t>
      </w:r>
    </w:p>
    <w:p>
      <w:pPr>
        <w:spacing w:line="360" w:lineRule="auto"/>
        <w:rPr>
          <w:rFonts w:hint="default"/>
          <w:lang w:val="en-US" w:eastAsia="zh-CN"/>
        </w:rPr>
      </w:pPr>
      <w:r>
        <w:drawing>
          <wp:inline distT="0" distB="0" distL="114300" distR="114300">
            <wp:extent cx="5269865" cy="4053840"/>
            <wp:effectExtent l="0" t="0" r="635" b="1016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7"/>
                    <a:stretch>
                      <a:fillRect/>
                    </a:stretch>
                  </pic:blipFill>
                  <pic:spPr>
                    <a:xfrm>
                      <a:off x="0" y="0"/>
                      <a:ext cx="5269865" cy="4053840"/>
                    </a:xfrm>
                    <a:prstGeom prst="rect">
                      <a:avLst/>
                    </a:prstGeom>
                    <a:noFill/>
                    <a:ln>
                      <a:noFill/>
                    </a:ln>
                  </pic:spPr>
                </pic:pic>
              </a:graphicData>
            </a:graphic>
          </wp:inline>
        </w:drawing>
      </w:r>
    </w:p>
    <w:p>
      <w:pPr>
        <w:spacing w:line="360" w:lineRule="auto"/>
        <w:ind w:firstLine="420"/>
      </w:pPr>
      <w:r>
        <w:rPr>
          <w:rFonts w:hint="eastAsia"/>
        </w:rPr>
        <w:t>填写到最后一步时点击“提交个人材料”按钮完成填写并提交表单。</w:t>
      </w:r>
    </w:p>
    <w:p>
      <w:pPr>
        <w:spacing w:line="360" w:lineRule="auto"/>
        <w:ind w:firstLine="420" w:firstLineChars="0"/>
      </w:pPr>
      <w:r>
        <w:drawing>
          <wp:inline distT="0" distB="0" distL="114300" distR="114300">
            <wp:extent cx="5272405" cy="3049905"/>
            <wp:effectExtent l="0" t="0" r="10795" b="1079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8"/>
                    <a:stretch>
                      <a:fillRect/>
                    </a:stretch>
                  </pic:blipFill>
                  <pic:spPr>
                    <a:xfrm>
                      <a:off x="0" y="0"/>
                      <a:ext cx="5272405" cy="3049905"/>
                    </a:xfrm>
                    <a:prstGeom prst="rect">
                      <a:avLst/>
                    </a:prstGeom>
                    <a:noFill/>
                    <a:ln>
                      <a:noFill/>
                    </a:ln>
                  </pic:spPr>
                </pic:pic>
              </a:graphicData>
            </a:graphic>
          </wp:inline>
        </w:drawing>
      </w:r>
    </w:p>
    <w:p>
      <w:pPr>
        <w:pStyle w:val="3"/>
      </w:pPr>
      <w:bookmarkStart w:id="53" w:name="_Toc7666"/>
      <w:r>
        <w:t>待办</w:t>
      </w:r>
      <w:bookmarkEnd w:id="53"/>
    </w:p>
    <w:p>
      <w:pPr>
        <w:spacing w:line="360" w:lineRule="auto"/>
        <w:ind w:firstLine="420"/>
        <w:rPr>
          <w:rFonts w:asciiTheme="minorEastAsia" w:hAnsiTheme="minorEastAsia" w:eastAsiaTheme="minorEastAsia"/>
        </w:rPr>
      </w:pPr>
      <w:r>
        <w:rPr>
          <w:rFonts w:hint="eastAsia"/>
          <w:lang w:val="en-US" w:eastAsia="zh-CN"/>
        </w:rPr>
        <w:t>主页页面，</w:t>
      </w:r>
      <w:r>
        <w:t>点击</w:t>
      </w:r>
      <w:r>
        <w:rPr>
          <w:rFonts w:asciiTheme="minorEastAsia" w:hAnsiTheme="minorEastAsia" w:eastAsiaTheme="minorEastAsia"/>
        </w:rPr>
        <w:t>“</w:t>
      </w:r>
      <w:r>
        <w:rPr>
          <w:rFonts w:hint="eastAsia" w:asciiTheme="minorEastAsia" w:hAnsiTheme="minorEastAsia" w:eastAsiaTheme="minorEastAsia"/>
          <w:lang w:val="en-US" w:eastAsia="zh-CN"/>
        </w:rPr>
        <w:t>我的</w:t>
      </w:r>
      <w:r>
        <w:t>待办</w:t>
      </w:r>
      <w:r>
        <w:rPr>
          <w:rFonts w:asciiTheme="minorEastAsia" w:hAnsiTheme="minorEastAsia" w:eastAsiaTheme="minorEastAsia"/>
        </w:rPr>
        <w:t>”进入待办页面，在这个页面下，您可以查看您的待办信息。</w:t>
      </w:r>
    </w:p>
    <w:p>
      <w:pPr>
        <w:spacing w:line="360" w:lineRule="auto"/>
      </w:pPr>
      <w:r>
        <w:drawing>
          <wp:inline distT="0" distB="0" distL="114300" distR="114300">
            <wp:extent cx="5272405" cy="2487295"/>
            <wp:effectExtent l="0" t="0" r="10795" b="190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39"/>
                    <a:stretch>
                      <a:fillRect/>
                    </a:stretch>
                  </pic:blipFill>
                  <pic:spPr>
                    <a:xfrm>
                      <a:off x="0" y="0"/>
                      <a:ext cx="5272405" cy="2487295"/>
                    </a:xfrm>
                    <a:prstGeom prst="rect">
                      <a:avLst/>
                    </a:prstGeom>
                    <a:noFill/>
                    <a:ln>
                      <a:noFill/>
                    </a:ln>
                  </pic:spPr>
                </pic:pic>
              </a:graphicData>
            </a:graphic>
          </wp:inline>
        </w:drawing>
      </w:r>
    </w:p>
    <w:p>
      <w:pPr>
        <w:spacing w:line="360" w:lineRule="auto"/>
        <w:ind w:firstLine="420"/>
        <w:rPr>
          <w:rFonts w:hint="eastAsia"/>
          <w:lang w:eastAsia="zh-CN"/>
        </w:rPr>
      </w:pPr>
      <w:r>
        <w:t>对于您申请的出国（境），您可以填写个人信息、修改出访申请</w:t>
      </w:r>
      <w:r>
        <w:rPr>
          <w:rFonts w:hint="eastAsia"/>
          <w:lang w:eastAsia="zh-CN"/>
        </w:rPr>
        <w:t>。</w:t>
      </w:r>
    </w:p>
    <w:p>
      <w:pPr>
        <w:spacing w:line="360" w:lineRule="auto"/>
        <w:ind w:firstLine="420"/>
      </w:pPr>
      <w:r>
        <w:t>如果您是团长，对于审核中的申请，您可以办理团组成员申请。</w:t>
      </w:r>
    </w:p>
    <w:p>
      <w:pPr>
        <w:spacing w:line="360" w:lineRule="auto"/>
      </w:pPr>
      <w:r>
        <w:drawing>
          <wp:inline distT="0" distB="0" distL="0" distR="0">
            <wp:extent cx="5274310" cy="1009650"/>
            <wp:effectExtent l="0" t="0" r="8890" b="6350"/>
            <wp:docPr id="2067389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89104" name="图片 1"/>
                    <pic:cNvPicPr>
                      <a:picLocks noChangeAspect="1"/>
                    </pic:cNvPicPr>
                  </pic:nvPicPr>
                  <pic:blipFill>
                    <a:blip r:embed="rId40"/>
                    <a:stretch>
                      <a:fillRect/>
                    </a:stretch>
                  </pic:blipFill>
                  <pic:spPr>
                    <a:xfrm>
                      <a:off x="0" y="0"/>
                      <a:ext cx="5274310" cy="1009650"/>
                    </a:xfrm>
                    <a:prstGeom prst="rect">
                      <a:avLst/>
                    </a:prstGeom>
                  </pic:spPr>
                </pic:pic>
              </a:graphicData>
            </a:graphic>
          </wp:inline>
        </w:drawing>
      </w:r>
    </w:p>
    <w:p>
      <w:pPr>
        <w:spacing w:line="360" w:lineRule="auto"/>
        <w:jc w:val="center"/>
      </w:pPr>
      <w:r>
        <w:drawing>
          <wp:inline distT="0" distB="0" distL="114300" distR="114300">
            <wp:extent cx="3213100" cy="1435100"/>
            <wp:effectExtent l="0" t="0" r="0" b="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41"/>
                    <a:stretch>
                      <a:fillRect/>
                    </a:stretch>
                  </pic:blipFill>
                  <pic:spPr>
                    <a:xfrm>
                      <a:off x="0" y="0"/>
                      <a:ext cx="3213100" cy="1435100"/>
                    </a:xfrm>
                    <a:prstGeom prst="rect">
                      <a:avLst/>
                    </a:prstGeom>
                    <a:noFill/>
                    <a:ln>
                      <a:noFill/>
                    </a:ln>
                  </pic:spPr>
                </pic:pic>
              </a:graphicData>
            </a:graphic>
          </wp:inline>
        </w:drawing>
      </w:r>
    </w:p>
    <w:p>
      <w:pPr>
        <w:spacing w:line="360" w:lineRule="auto"/>
        <w:ind w:firstLine="420"/>
        <w:rPr>
          <w:rFonts w:hint="eastAsia"/>
        </w:rPr>
      </w:pPr>
      <w:r>
        <w:rPr>
          <w:rFonts w:hint="eastAsia"/>
        </w:rPr>
        <w:t>如果您已经完成出访，您可以点击“办理回国（境）手续”按钮，填写返校总结。</w:t>
      </w:r>
    </w:p>
    <w:p>
      <w:pPr>
        <w:spacing w:line="360" w:lineRule="auto"/>
        <w:ind w:firstLine="420"/>
        <w:rPr>
          <w:rFonts w:hint="eastAsia"/>
        </w:rPr>
      </w:pPr>
      <w:r>
        <w:drawing>
          <wp:inline distT="0" distB="0" distL="114300" distR="114300">
            <wp:extent cx="5273675" cy="1076325"/>
            <wp:effectExtent l="0" t="0" r="9525" b="3175"/>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42"/>
                    <a:stretch>
                      <a:fillRect/>
                    </a:stretch>
                  </pic:blipFill>
                  <pic:spPr>
                    <a:xfrm>
                      <a:off x="0" y="0"/>
                      <a:ext cx="5273675" cy="1076325"/>
                    </a:xfrm>
                    <a:prstGeom prst="rect">
                      <a:avLst/>
                    </a:prstGeom>
                    <a:noFill/>
                    <a:ln>
                      <a:noFill/>
                    </a:ln>
                  </pic:spPr>
                </pic:pic>
              </a:graphicData>
            </a:graphic>
          </wp:inline>
        </w:drawing>
      </w:r>
    </w:p>
    <w:p>
      <w:pPr>
        <w:spacing w:line="360" w:lineRule="auto"/>
      </w:pPr>
      <w:bookmarkStart w:id="58" w:name="_GoBack"/>
      <w:bookmarkEnd w:id="58"/>
      <w:r>
        <w:drawing>
          <wp:inline distT="0" distB="0" distL="114300" distR="114300">
            <wp:extent cx="5273675" cy="3614420"/>
            <wp:effectExtent l="0" t="0" r="9525" b="508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43"/>
                    <a:stretch>
                      <a:fillRect/>
                    </a:stretch>
                  </pic:blipFill>
                  <pic:spPr>
                    <a:xfrm>
                      <a:off x="0" y="0"/>
                      <a:ext cx="5273675" cy="3614420"/>
                    </a:xfrm>
                    <a:prstGeom prst="rect">
                      <a:avLst/>
                    </a:prstGeom>
                    <a:noFill/>
                    <a:ln>
                      <a:noFill/>
                    </a:ln>
                  </pic:spPr>
                </pic:pic>
              </a:graphicData>
            </a:graphic>
          </wp:inline>
        </w:drawing>
      </w:r>
    </w:p>
    <w:p>
      <w:pPr>
        <w:pStyle w:val="3"/>
      </w:pPr>
      <w:bookmarkStart w:id="54" w:name="_Toc1850"/>
      <w:r>
        <w:rPr>
          <w:rFonts w:hint="eastAsia"/>
        </w:rPr>
        <w:t>出访任务查询</w:t>
      </w:r>
      <w:bookmarkEnd w:id="54"/>
    </w:p>
    <w:p>
      <w:pPr>
        <w:spacing w:line="360" w:lineRule="auto"/>
        <w:ind w:firstLine="420"/>
      </w:pPr>
      <w:r>
        <w:rPr>
          <w:rFonts w:hint="eastAsia"/>
        </w:rPr>
        <w:t>点击“出访任务查询”，进入出访任务查询页面。在这个页面下，您可以查询您权限范围内的所有出访任务。</w:t>
      </w:r>
    </w:p>
    <w:p>
      <w:pPr>
        <w:spacing w:line="360" w:lineRule="auto"/>
      </w:pPr>
      <w:r>
        <w:drawing>
          <wp:inline distT="0" distB="0" distL="114300" distR="114300">
            <wp:extent cx="5271770" cy="2658110"/>
            <wp:effectExtent l="0" t="0" r="11430" b="889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44"/>
                    <a:stretch>
                      <a:fillRect/>
                    </a:stretch>
                  </pic:blipFill>
                  <pic:spPr>
                    <a:xfrm>
                      <a:off x="0" y="0"/>
                      <a:ext cx="5271770" cy="2658110"/>
                    </a:xfrm>
                    <a:prstGeom prst="rect">
                      <a:avLst/>
                    </a:prstGeom>
                    <a:noFill/>
                    <a:ln>
                      <a:noFill/>
                    </a:ln>
                  </pic:spPr>
                </pic:pic>
              </a:graphicData>
            </a:graphic>
          </wp:inline>
        </w:drawing>
      </w:r>
    </w:p>
    <w:p>
      <w:pPr>
        <w:pStyle w:val="3"/>
      </w:pPr>
      <w:bookmarkStart w:id="55" w:name="_Toc27052"/>
      <w:r>
        <w:rPr>
          <w:rFonts w:hint="eastAsia"/>
        </w:rPr>
        <w:t>团组公示</w:t>
      </w:r>
      <w:bookmarkEnd w:id="55"/>
    </w:p>
    <w:p>
      <w:pPr>
        <w:spacing w:line="360" w:lineRule="auto"/>
        <w:ind w:firstLine="420"/>
      </w:pPr>
      <w:r>
        <w:rPr>
          <w:rFonts w:hint="eastAsia"/>
        </w:rPr>
        <w:t>点击“出国（境）/回国（境）公示”菜单，进入团组公示页面。在这个页面下，您可以看到所有的出国（境）/回国（境）公示信息，以便确认出访行程。</w:t>
      </w:r>
    </w:p>
    <w:p>
      <w:r>
        <w:drawing>
          <wp:inline distT="0" distB="0" distL="114300" distR="114300">
            <wp:extent cx="5269865" cy="3465830"/>
            <wp:effectExtent l="0" t="0" r="635" b="127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45"/>
                    <a:stretch>
                      <a:fillRect/>
                    </a:stretch>
                  </pic:blipFill>
                  <pic:spPr>
                    <a:xfrm>
                      <a:off x="0" y="0"/>
                      <a:ext cx="5269865" cy="3465830"/>
                    </a:xfrm>
                    <a:prstGeom prst="rect">
                      <a:avLst/>
                    </a:prstGeom>
                    <a:noFill/>
                    <a:ln>
                      <a:noFill/>
                    </a:ln>
                  </pic:spPr>
                </pic:pic>
              </a:graphicData>
            </a:graphic>
          </wp:inline>
        </w:drawing>
      </w:r>
    </w:p>
    <w:p>
      <w:pPr>
        <w:pStyle w:val="3"/>
      </w:pPr>
      <w:bookmarkStart w:id="56" w:name="_Toc17320"/>
      <w:r>
        <w:rPr>
          <w:rFonts w:hint="eastAsia"/>
        </w:rPr>
        <w:t>因公证照</w:t>
      </w:r>
      <w:bookmarkEnd w:id="56"/>
    </w:p>
    <w:p>
      <w:pPr>
        <w:spacing w:line="360" w:lineRule="auto"/>
        <w:ind w:firstLine="420"/>
        <w:rPr>
          <w:rFonts w:hint="eastAsia"/>
        </w:rPr>
      </w:pPr>
      <w:r>
        <w:rPr>
          <w:rFonts w:hint="eastAsia"/>
        </w:rPr>
        <w:t>点击“因公证照”按钮进入证照管理页面，在这个页面中，您可以查看您权限范围内的证照信息，并可以添加、编辑、删除它们。</w:t>
      </w:r>
    </w:p>
    <w:p>
      <w:pPr>
        <w:spacing w:line="360" w:lineRule="auto"/>
      </w:pPr>
      <w:r>
        <w:drawing>
          <wp:inline distT="0" distB="0" distL="114300" distR="114300">
            <wp:extent cx="5270500" cy="2811780"/>
            <wp:effectExtent l="0" t="0" r="0" b="7620"/>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46"/>
                    <a:stretch>
                      <a:fillRect/>
                    </a:stretch>
                  </pic:blipFill>
                  <pic:spPr>
                    <a:xfrm>
                      <a:off x="0" y="0"/>
                      <a:ext cx="5270500" cy="2811780"/>
                    </a:xfrm>
                    <a:prstGeom prst="rect">
                      <a:avLst/>
                    </a:prstGeom>
                    <a:noFill/>
                    <a:ln>
                      <a:noFill/>
                    </a:ln>
                  </pic:spPr>
                </pic:pic>
              </a:graphicData>
            </a:graphic>
          </wp:inline>
        </w:drawing>
      </w:r>
    </w:p>
    <w:p/>
    <w:p>
      <w:pPr>
        <w:pStyle w:val="3"/>
      </w:pPr>
      <w:bookmarkStart w:id="57" w:name="_Toc23848"/>
      <w:r>
        <w:rPr>
          <w:rFonts w:hint="eastAsia"/>
        </w:rPr>
        <w:t>年度计划</w:t>
      </w:r>
      <w:bookmarkEnd w:id="57"/>
    </w:p>
    <w:p>
      <w:pPr>
        <w:spacing w:line="360" w:lineRule="auto"/>
        <w:ind w:firstLine="420"/>
      </w:pPr>
      <w:r>
        <w:rPr>
          <w:rFonts w:hint="eastAsia"/>
        </w:rPr>
        <w:t>点击“年度计划”菜单查询已有的年度计划。</w:t>
      </w:r>
    </w:p>
    <w:p>
      <w:r>
        <w:drawing>
          <wp:inline distT="0" distB="0" distL="114300" distR="114300">
            <wp:extent cx="5269230" cy="2980055"/>
            <wp:effectExtent l="0" t="0" r="1270" b="4445"/>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47"/>
                    <a:stretch>
                      <a:fillRect/>
                    </a:stretch>
                  </pic:blipFill>
                  <pic:spPr>
                    <a:xfrm>
                      <a:off x="0" y="0"/>
                      <a:ext cx="5269230" cy="2980055"/>
                    </a:xfrm>
                    <a:prstGeom prst="rect">
                      <a:avLst/>
                    </a:prstGeom>
                    <a:noFill/>
                    <a:ln>
                      <a:noFill/>
                    </a:ln>
                  </pic:spPr>
                </pic:pic>
              </a:graphicData>
            </a:graphic>
          </wp:inline>
        </w:drawing>
      </w:r>
    </w:p>
    <w:p>
      <w:pPr>
        <w:spacing w:line="360" w:lineRule="auto"/>
        <w:ind w:firstLine="420"/>
      </w:pPr>
      <w:r>
        <w:rPr>
          <w:rFonts w:hint="eastAsia"/>
        </w:rPr>
        <w:t>如果您有新的计划需要申请，您可以点击“填写新的出国、赴港澳计划申请”按钮以填写新的计划。</w:t>
      </w:r>
    </w:p>
    <w:p>
      <w:pPr>
        <w:spacing w:line="360" w:lineRule="auto"/>
      </w:pPr>
      <w:r>
        <w:drawing>
          <wp:inline distT="0" distB="0" distL="114300" distR="114300">
            <wp:extent cx="5271135" cy="2514600"/>
            <wp:effectExtent l="0" t="0" r="12065" b="0"/>
            <wp:docPr id="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pic:cNvPicPr>
                      <a:picLocks noChangeAspect="1"/>
                    </pic:cNvPicPr>
                  </pic:nvPicPr>
                  <pic:blipFill>
                    <a:blip r:embed="rId48"/>
                    <a:stretch>
                      <a:fillRect/>
                    </a:stretch>
                  </pic:blipFill>
                  <pic:spPr>
                    <a:xfrm>
                      <a:off x="0" y="0"/>
                      <a:ext cx="5271135" cy="2514600"/>
                    </a:xfrm>
                    <a:prstGeom prst="rect">
                      <a:avLst/>
                    </a:prstGeom>
                    <a:noFill/>
                    <a:ln>
                      <a:noFill/>
                    </a:ln>
                  </pic:spPr>
                </pic:pic>
              </a:graphicData>
            </a:graphic>
          </wp:inline>
        </w:drawing>
      </w:r>
    </w:p>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Garamond">
    <w:panose1 w:val="02020404030301010803"/>
    <w:charset w:val="00"/>
    <w:family w:val="roman"/>
    <w:pitch w:val="default"/>
    <w:sig w:usb0="00000287" w:usb1="00000000" w:usb2="00000000" w:usb3="00000000" w:csb0="0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PAGE   \* MERGEFORMAT</w:instrText>
    </w:r>
    <w:r>
      <w:fldChar w:fldCharType="separate"/>
    </w:r>
    <w:r>
      <w:rPr>
        <w:lang w:val="zh-CN"/>
      </w:rPr>
      <w:t>15</w:t>
    </w:r>
    <w: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rPr>
      <w:t>教职工用户手册                                                             科技立业 服务为本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rPr>
      <w:t>教职工用户手册                                                             科技立业 服务为本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62917"/>
    <w:multiLevelType w:val="multilevel"/>
    <w:tmpl w:val="10762917"/>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lvl>
    <w:lvl w:ilvl="2" w:tentative="0">
      <w:start w:val="1"/>
      <w:numFmt w:val="decimal"/>
      <w:pStyle w:val="4"/>
      <w:lvlText w:val="%1.%2.%3"/>
      <w:lvlJc w:val="left"/>
      <w:rPr>
        <w:rFonts w:hint="eastAsia"/>
        <w:b/>
        <w:bCs/>
        <w:i w:val="0"/>
        <w:iCs w:val="0"/>
        <w:caps w:val="0"/>
        <w:smallCaps w:val="0"/>
        <w:strike w:val="0"/>
        <w:dstrike w:val="0"/>
        <w:color w:val="auto"/>
        <w:spacing w:val="0"/>
        <w:w w:val="100"/>
        <w:kern w:val="2"/>
        <w:position w:val="0"/>
        <w:sz w:val="24"/>
        <w:szCs w:val="24"/>
        <w:u w:val="none"/>
        <w:shd w:val="clear" w:color="auto" w:fill="auto"/>
        <w14:shadow w14:blurRad="0" w14:dist="0" w14:dir="0" w14:sx="0" w14:sy="0" w14:kx="0" w14:ky="0" w14:algn="none">
          <w14:srgbClr w14:val="000000"/>
        </w14:shadow>
      </w:rPr>
    </w:lvl>
    <w:lvl w:ilvl="3" w:tentative="0">
      <w:start w:val="1"/>
      <w:numFmt w:val="decimal"/>
      <w:pStyle w:val="5"/>
      <w:lvlText w:val="%1.%2.%3.%4"/>
      <w:lvlJc w:val="left"/>
      <w:rPr>
        <w:rFonts w:hint="eastAsia"/>
        <w:b/>
        <w:bCs/>
        <w:i w:val="0"/>
        <w:iCs w:val="0"/>
        <w:caps w:val="0"/>
        <w:smallCaps w:val="0"/>
        <w:strike w:val="0"/>
        <w:dstrike w:val="0"/>
        <w:color w:val="auto"/>
        <w:spacing w:val="0"/>
        <w:w w:val="100"/>
        <w:kern w:val="2"/>
        <w:position w:val="0"/>
        <w:sz w:val="24"/>
        <w:szCs w:val="24"/>
        <w:u w:val="none"/>
        <w:shd w:val="clear" w:color="auto" w:fill="auto"/>
        <w14:shadow w14:blurRad="0" w14:dist="0" w14:dir="0" w14:sx="0" w14:sy="0" w14:kx="0" w14:ky="0" w14:algn="none">
          <w14:srgbClr w14:val="000000"/>
        </w14:shadow>
      </w:r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1CB459D4"/>
    <w:multiLevelType w:val="multilevel"/>
    <w:tmpl w:val="1CB459D4"/>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314F6C40"/>
    <w:multiLevelType w:val="multilevel"/>
    <w:tmpl w:val="314F6C40"/>
    <w:lvl w:ilvl="0" w:tentative="0">
      <w:start w:val="1"/>
      <w:numFmt w:val="decimal"/>
      <w:lvlText w:val="%1."/>
      <w:lvlJc w:val="left"/>
      <w:pPr>
        <w:ind w:left="945" w:hanging="36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3">
    <w:nsid w:val="52A2645C"/>
    <w:multiLevelType w:val="multilevel"/>
    <w:tmpl w:val="52A2645C"/>
    <w:lvl w:ilvl="0" w:tentative="0">
      <w:start w:val="1"/>
      <w:numFmt w:val="decimal"/>
      <w:lvlText w:val="%1."/>
      <w:lvlJc w:val="left"/>
      <w:pPr>
        <w:ind w:left="780" w:hanging="360"/>
      </w:pPr>
      <w:rPr>
        <w:rFonts w:ascii="Calibri" w:hAnsi="Calibri" w:eastAsia="宋体"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5MTY0MzBhM2IzZWYzM2FkOThkN2I4M2Q5YjY2ZTAifQ=="/>
  </w:docVars>
  <w:rsids>
    <w:rsidRoot w:val="002316BE"/>
    <w:rsid w:val="0000027D"/>
    <w:rsid w:val="0000067F"/>
    <w:rsid w:val="00001A8E"/>
    <w:rsid w:val="0000281F"/>
    <w:rsid w:val="00002948"/>
    <w:rsid w:val="00002AB6"/>
    <w:rsid w:val="000035D3"/>
    <w:rsid w:val="000037A4"/>
    <w:rsid w:val="000046C7"/>
    <w:rsid w:val="00004A38"/>
    <w:rsid w:val="000052FB"/>
    <w:rsid w:val="000054B6"/>
    <w:rsid w:val="0000688C"/>
    <w:rsid w:val="00006DAB"/>
    <w:rsid w:val="0001170E"/>
    <w:rsid w:val="000118A0"/>
    <w:rsid w:val="000122C3"/>
    <w:rsid w:val="000125AA"/>
    <w:rsid w:val="0001382D"/>
    <w:rsid w:val="00014AD0"/>
    <w:rsid w:val="00015072"/>
    <w:rsid w:val="00015531"/>
    <w:rsid w:val="000166DF"/>
    <w:rsid w:val="00016B7C"/>
    <w:rsid w:val="00016C02"/>
    <w:rsid w:val="00017BEF"/>
    <w:rsid w:val="000200C0"/>
    <w:rsid w:val="000200CA"/>
    <w:rsid w:val="000208EE"/>
    <w:rsid w:val="00020BA2"/>
    <w:rsid w:val="00020D7E"/>
    <w:rsid w:val="000219F8"/>
    <w:rsid w:val="00021C99"/>
    <w:rsid w:val="00021F2F"/>
    <w:rsid w:val="000224DF"/>
    <w:rsid w:val="00023A63"/>
    <w:rsid w:val="00027400"/>
    <w:rsid w:val="00027463"/>
    <w:rsid w:val="00030231"/>
    <w:rsid w:val="000309E2"/>
    <w:rsid w:val="00030FA4"/>
    <w:rsid w:val="000312AD"/>
    <w:rsid w:val="00031A6C"/>
    <w:rsid w:val="00031CC7"/>
    <w:rsid w:val="000326C8"/>
    <w:rsid w:val="00034446"/>
    <w:rsid w:val="000344F9"/>
    <w:rsid w:val="00034D1A"/>
    <w:rsid w:val="00035E1A"/>
    <w:rsid w:val="0003666B"/>
    <w:rsid w:val="00037E32"/>
    <w:rsid w:val="0004088A"/>
    <w:rsid w:val="000418B9"/>
    <w:rsid w:val="00042F9C"/>
    <w:rsid w:val="0004650B"/>
    <w:rsid w:val="000478C7"/>
    <w:rsid w:val="0005091E"/>
    <w:rsid w:val="00050979"/>
    <w:rsid w:val="00051E59"/>
    <w:rsid w:val="000524DC"/>
    <w:rsid w:val="00052B94"/>
    <w:rsid w:val="00052FF8"/>
    <w:rsid w:val="000535AD"/>
    <w:rsid w:val="00053DDC"/>
    <w:rsid w:val="000549C2"/>
    <w:rsid w:val="0005579E"/>
    <w:rsid w:val="00055B04"/>
    <w:rsid w:val="0005671E"/>
    <w:rsid w:val="000567FB"/>
    <w:rsid w:val="00056B4E"/>
    <w:rsid w:val="000573C5"/>
    <w:rsid w:val="00061FD9"/>
    <w:rsid w:val="0006211F"/>
    <w:rsid w:val="00062151"/>
    <w:rsid w:val="0006261D"/>
    <w:rsid w:val="00062948"/>
    <w:rsid w:val="00062BFC"/>
    <w:rsid w:val="00062E9F"/>
    <w:rsid w:val="00065447"/>
    <w:rsid w:val="00065591"/>
    <w:rsid w:val="00065889"/>
    <w:rsid w:val="000662F2"/>
    <w:rsid w:val="000673A5"/>
    <w:rsid w:val="0006757F"/>
    <w:rsid w:val="00067BFF"/>
    <w:rsid w:val="00070194"/>
    <w:rsid w:val="00073505"/>
    <w:rsid w:val="00073D49"/>
    <w:rsid w:val="00074645"/>
    <w:rsid w:val="00074B57"/>
    <w:rsid w:val="00074E23"/>
    <w:rsid w:val="00075229"/>
    <w:rsid w:val="00076650"/>
    <w:rsid w:val="00076F2D"/>
    <w:rsid w:val="00077091"/>
    <w:rsid w:val="00081520"/>
    <w:rsid w:val="000822A3"/>
    <w:rsid w:val="00082738"/>
    <w:rsid w:val="000831A4"/>
    <w:rsid w:val="00084306"/>
    <w:rsid w:val="00084D4E"/>
    <w:rsid w:val="00085CB8"/>
    <w:rsid w:val="00087215"/>
    <w:rsid w:val="00087225"/>
    <w:rsid w:val="00091312"/>
    <w:rsid w:val="00091C93"/>
    <w:rsid w:val="000924BB"/>
    <w:rsid w:val="00092E53"/>
    <w:rsid w:val="00093220"/>
    <w:rsid w:val="000938C5"/>
    <w:rsid w:val="0009602D"/>
    <w:rsid w:val="00096326"/>
    <w:rsid w:val="00096E77"/>
    <w:rsid w:val="00096FF2"/>
    <w:rsid w:val="000A0C8C"/>
    <w:rsid w:val="000A0D7A"/>
    <w:rsid w:val="000A2162"/>
    <w:rsid w:val="000A2EA1"/>
    <w:rsid w:val="000A2ED8"/>
    <w:rsid w:val="000A3EC7"/>
    <w:rsid w:val="000A46B5"/>
    <w:rsid w:val="000A4FAE"/>
    <w:rsid w:val="000A5060"/>
    <w:rsid w:val="000A6122"/>
    <w:rsid w:val="000A6DFE"/>
    <w:rsid w:val="000A7049"/>
    <w:rsid w:val="000B03EF"/>
    <w:rsid w:val="000B10B2"/>
    <w:rsid w:val="000B192A"/>
    <w:rsid w:val="000B1AFE"/>
    <w:rsid w:val="000B2391"/>
    <w:rsid w:val="000B26EC"/>
    <w:rsid w:val="000B34D6"/>
    <w:rsid w:val="000B48A0"/>
    <w:rsid w:val="000B4AB1"/>
    <w:rsid w:val="000B568C"/>
    <w:rsid w:val="000B624F"/>
    <w:rsid w:val="000B667C"/>
    <w:rsid w:val="000B6B5E"/>
    <w:rsid w:val="000B6BA7"/>
    <w:rsid w:val="000B7090"/>
    <w:rsid w:val="000C00FB"/>
    <w:rsid w:val="000C0509"/>
    <w:rsid w:val="000C0ED9"/>
    <w:rsid w:val="000C122E"/>
    <w:rsid w:val="000C2B07"/>
    <w:rsid w:val="000C3601"/>
    <w:rsid w:val="000C3DB4"/>
    <w:rsid w:val="000C520F"/>
    <w:rsid w:val="000C6A7D"/>
    <w:rsid w:val="000C7795"/>
    <w:rsid w:val="000C79E4"/>
    <w:rsid w:val="000D00B1"/>
    <w:rsid w:val="000D09BF"/>
    <w:rsid w:val="000D106C"/>
    <w:rsid w:val="000D1A66"/>
    <w:rsid w:val="000D21AE"/>
    <w:rsid w:val="000D41B2"/>
    <w:rsid w:val="000D4D2C"/>
    <w:rsid w:val="000D59E1"/>
    <w:rsid w:val="000D5AFC"/>
    <w:rsid w:val="000D5D90"/>
    <w:rsid w:val="000D612A"/>
    <w:rsid w:val="000D6C0A"/>
    <w:rsid w:val="000D6F91"/>
    <w:rsid w:val="000E0404"/>
    <w:rsid w:val="000E14FF"/>
    <w:rsid w:val="000E2869"/>
    <w:rsid w:val="000E3872"/>
    <w:rsid w:val="000E3CF3"/>
    <w:rsid w:val="000E405F"/>
    <w:rsid w:val="000E4338"/>
    <w:rsid w:val="000E48B1"/>
    <w:rsid w:val="000E4EB5"/>
    <w:rsid w:val="000E51C2"/>
    <w:rsid w:val="000E5CD2"/>
    <w:rsid w:val="000E6627"/>
    <w:rsid w:val="000E7E5F"/>
    <w:rsid w:val="000F0519"/>
    <w:rsid w:val="000F0A6F"/>
    <w:rsid w:val="000F14F2"/>
    <w:rsid w:val="000F1F21"/>
    <w:rsid w:val="000F5585"/>
    <w:rsid w:val="000F55FF"/>
    <w:rsid w:val="000F568E"/>
    <w:rsid w:val="000F56D2"/>
    <w:rsid w:val="000F5BBC"/>
    <w:rsid w:val="000F69C8"/>
    <w:rsid w:val="000F70E2"/>
    <w:rsid w:val="000F7398"/>
    <w:rsid w:val="000F753D"/>
    <w:rsid w:val="001009E4"/>
    <w:rsid w:val="00100F34"/>
    <w:rsid w:val="00103181"/>
    <w:rsid w:val="00103429"/>
    <w:rsid w:val="00103762"/>
    <w:rsid w:val="0010407B"/>
    <w:rsid w:val="00105948"/>
    <w:rsid w:val="00106ABB"/>
    <w:rsid w:val="00107932"/>
    <w:rsid w:val="00107D3E"/>
    <w:rsid w:val="0011046D"/>
    <w:rsid w:val="00111024"/>
    <w:rsid w:val="001112F6"/>
    <w:rsid w:val="00112B63"/>
    <w:rsid w:val="00114713"/>
    <w:rsid w:val="00116CB9"/>
    <w:rsid w:val="0011715E"/>
    <w:rsid w:val="00117226"/>
    <w:rsid w:val="00117D14"/>
    <w:rsid w:val="0012101E"/>
    <w:rsid w:val="00123634"/>
    <w:rsid w:val="001240D8"/>
    <w:rsid w:val="001242B9"/>
    <w:rsid w:val="001253CB"/>
    <w:rsid w:val="0012573B"/>
    <w:rsid w:val="0012598B"/>
    <w:rsid w:val="00126323"/>
    <w:rsid w:val="00130C29"/>
    <w:rsid w:val="00130E98"/>
    <w:rsid w:val="00132C2B"/>
    <w:rsid w:val="0013300E"/>
    <w:rsid w:val="00133739"/>
    <w:rsid w:val="00133A4B"/>
    <w:rsid w:val="00133DF5"/>
    <w:rsid w:val="001343DE"/>
    <w:rsid w:val="0013680E"/>
    <w:rsid w:val="00137FBE"/>
    <w:rsid w:val="0014020C"/>
    <w:rsid w:val="00140423"/>
    <w:rsid w:val="00140BBB"/>
    <w:rsid w:val="00141465"/>
    <w:rsid w:val="001418E9"/>
    <w:rsid w:val="00142676"/>
    <w:rsid w:val="001427B6"/>
    <w:rsid w:val="001427D5"/>
    <w:rsid w:val="00143396"/>
    <w:rsid w:val="00143875"/>
    <w:rsid w:val="00143B14"/>
    <w:rsid w:val="0014662E"/>
    <w:rsid w:val="00147955"/>
    <w:rsid w:val="00147B44"/>
    <w:rsid w:val="00150178"/>
    <w:rsid w:val="00152267"/>
    <w:rsid w:val="001530BF"/>
    <w:rsid w:val="001534C0"/>
    <w:rsid w:val="001541A1"/>
    <w:rsid w:val="00156256"/>
    <w:rsid w:val="00156426"/>
    <w:rsid w:val="00157773"/>
    <w:rsid w:val="00161002"/>
    <w:rsid w:val="00162107"/>
    <w:rsid w:val="001625A1"/>
    <w:rsid w:val="00162D9B"/>
    <w:rsid w:val="00162DD2"/>
    <w:rsid w:val="00162F4B"/>
    <w:rsid w:val="00162FDD"/>
    <w:rsid w:val="0016300D"/>
    <w:rsid w:val="00163077"/>
    <w:rsid w:val="00163994"/>
    <w:rsid w:val="0016400B"/>
    <w:rsid w:val="001652E5"/>
    <w:rsid w:val="00165A53"/>
    <w:rsid w:val="00165FC3"/>
    <w:rsid w:val="0016798E"/>
    <w:rsid w:val="00170B9E"/>
    <w:rsid w:val="00170BC8"/>
    <w:rsid w:val="00170FDD"/>
    <w:rsid w:val="00171992"/>
    <w:rsid w:val="001724FB"/>
    <w:rsid w:val="0017279B"/>
    <w:rsid w:val="00174EF1"/>
    <w:rsid w:val="001765A0"/>
    <w:rsid w:val="00177BD8"/>
    <w:rsid w:val="00181F35"/>
    <w:rsid w:val="00182347"/>
    <w:rsid w:val="00182515"/>
    <w:rsid w:val="00182B6E"/>
    <w:rsid w:val="00182B6F"/>
    <w:rsid w:val="00182C91"/>
    <w:rsid w:val="0018336D"/>
    <w:rsid w:val="00184102"/>
    <w:rsid w:val="0018550E"/>
    <w:rsid w:val="00185BD4"/>
    <w:rsid w:val="00185FD6"/>
    <w:rsid w:val="00186B24"/>
    <w:rsid w:val="00187C5F"/>
    <w:rsid w:val="00187EAD"/>
    <w:rsid w:val="00190161"/>
    <w:rsid w:val="001916B1"/>
    <w:rsid w:val="00193AA0"/>
    <w:rsid w:val="00193DFF"/>
    <w:rsid w:val="00193FAA"/>
    <w:rsid w:val="001942A2"/>
    <w:rsid w:val="00195C56"/>
    <w:rsid w:val="001970B1"/>
    <w:rsid w:val="0019713C"/>
    <w:rsid w:val="00197DFB"/>
    <w:rsid w:val="001A09FA"/>
    <w:rsid w:val="001A0B96"/>
    <w:rsid w:val="001A100D"/>
    <w:rsid w:val="001A1A19"/>
    <w:rsid w:val="001A1CDF"/>
    <w:rsid w:val="001A36AA"/>
    <w:rsid w:val="001A5128"/>
    <w:rsid w:val="001A6857"/>
    <w:rsid w:val="001A74C3"/>
    <w:rsid w:val="001A7C36"/>
    <w:rsid w:val="001B1756"/>
    <w:rsid w:val="001B2164"/>
    <w:rsid w:val="001B3B9B"/>
    <w:rsid w:val="001B49E4"/>
    <w:rsid w:val="001B4A68"/>
    <w:rsid w:val="001B4B83"/>
    <w:rsid w:val="001B4F06"/>
    <w:rsid w:val="001B5735"/>
    <w:rsid w:val="001B6EF1"/>
    <w:rsid w:val="001B7991"/>
    <w:rsid w:val="001C01AB"/>
    <w:rsid w:val="001C0C10"/>
    <w:rsid w:val="001C1BE6"/>
    <w:rsid w:val="001C3097"/>
    <w:rsid w:val="001C3201"/>
    <w:rsid w:val="001C423C"/>
    <w:rsid w:val="001C4381"/>
    <w:rsid w:val="001C51FD"/>
    <w:rsid w:val="001C5486"/>
    <w:rsid w:val="001C54CC"/>
    <w:rsid w:val="001C5B80"/>
    <w:rsid w:val="001C710C"/>
    <w:rsid w:val="001C764B"/>
    <w:rsid w:val="001C79CF"/>
    <w:rsid w:val="001D0315"/>
    <w:rsid w:val="001D06B3"/>
    <w:rsid w:val="001D070D"/>
    <w:rsid w:val="001D329D"/>
    <w:rsid w:val="001D4001"/>
    <w:rsid w:val="001D4FB0"/>
    <w:rsid w:val="001D4FF8"/>
    <w:rsid w:val="001D5834"/>
    <w:rsid w:val="001D5DAC"/>
    <w:rsid w:val="001D6104"/>
    <w:rsid w:val="001D7569"/>
    <w:rsid w:val="001D7724"/>
    <w:rsid w:val="001D7C35"/>
    <w:rsid w:val="001E0212"/>
    <w:rsid w:val="001E0219"/>
    <w:rsid w:val="001E048F"/>
    <w:rsid w:val="001E06D5"/>
    <w:rsid w:val="001E1E89"/>
    <w:rsid w:val="001E1F69"/>
    <w:rsid w:val="001E30E2"/>
    <w:rsid w:val="001E30F6"/>
    <w:rsid w:val="001E3F27"/>
    <w:rsid w:val="001E3FA5"/>
    <w:rsid w:val="001E420D"/>
    <w:rsid w:val="001E5391"/>
    <w:rsid w:val="001E5533"/>
    <w:rsid w:val="001E561B"/>
    <w:rsid w:val="001E57A1"/>
    <w:rsid w:val="001E5C45"/>
    <w:rsid w:val="001E647C"/>
    <w:rsid w:val="001E6732"/>
    <w:rsid w:val="001E6C01"/>
    <w:rsid w:val="001F04AF"/>
    <w:rsid w:val="001F052A"/>
    <w:rsid w:val="001F0670"/>
    <w:rsid w:val="001F1947"/>
    <w:rsid w:val="001F3037"/>
    <w:rsid w:val="001F367E"/>
    <w:rsid w:val="001F449B"/>
    <w:rsid w:val="001F49A1"/>
    <w:rsid w:val="001F5F53"/>
    <w:rsid w:val="001F6650"/>
    <w:rsid w:val="00200786"/>
    <w:rsid w:val="00201229"/>
    <w:rsid w:val="00202853"/>
    <w:rsid w:val="00202D75"/>
    <w:rsid w:val="00203247"/>
    <w:rsid w:val="0020427C"/>
    <w:rsid w:val="0020467D"/>
    <w:rsid w:val="002049E5"/>
    <w:rsid w:val="002054BE"/>
    <w:rsid w:val="002056E2"/>
    <w:rsid w:val="00206AFA"/>
    <w:rsid w:val="002100B7"/>
    <w:rsid w:val="002102D5"/>
    <w:rsid w:val="00211562"/>
    <w:rsid w:val="00211676"/>
    <w:rsid w:val="00211A4C"/>
    <w:rsid w:val="00213D49"/>
    <w:rsid w:val="00214EB1"/>
    <w:rsid w:val="00215135"/>
    <w:rsid w:val="002151E0"/>
    <w:rsid w:val="00215432"/>
    <w:rsid w:val="00215BE0"/>
    <w:rsid w:val="00215E65"/>
    <w:rsid w:val="00215F23"/>
    <w:rsid w:val="002162D9"/>
    <w:rsid w:val="00216696"/>
    <w:rsid w:val="00217313"/>
    <w:rsid w:val="002176E5"/>
    <w:rsid w:val="00220351"/>
    <w:rsid w:val="00220474"/>
    <w:rsid w:val="002208C3"/>
    <w:rsid w:val="00220BC8"/>
    <w:rsid w:val="002220E1"/>
    <w:rsid w:val="00222751"/>
    <w:rsid w:val="00222F25"/>
    <w:rsid w:val="002241AE"/>
    <w:rsid w:val="002246AC"/>
    <w:rsid w:val="00224EEA"/>
    <w:rsid w:val="002250E2"/>
    <w:rsid w:val="00225305"/>
    <w:rsid w:val="002256F5"/>
    <w:rsid w:val="00226119"/>
    <w:rsid w:val="0022708A"/>
    <w:rsid w:val="00231380"/>
    <w:rsid w:val="002316BE"/>
    <w:rsid w:val="00231B58"/>
    <w:rsid w:val="00231E7D"/>
    <w:rsid w:val="002321B2"/>
    <w:rsid w:val="00232970"/>
    <w:rsid w:val="00234862"/>
    <w:rsid w:val="0023493F"/>
    <w:rsid w:val="002350BF"/>
    <w:rsid w:val="002358A7"/>
    <w:rsid w:val="00235BEB"/>
    <w:rsid w:val="002376DF"/>
    <w:rsid w:val="00240FE5"/>
    <w:rsid w:val="00241C80"/>
    <w:rsid w:val="00241D77"/>
    <w:rsid w:val="002431E1"/>
    <w:rsid w:val="00244823"/>
    <w:rsid w:val="00246432"/>
    <w:rsid w:val="00246475"/>
    <w:rsid w:val="002472A4"/>
    <w:rsid w:val="00247731"/>
    <w:rsid w:val="00250B40"/>
    <w:rsid w:val="00250DF5"/>
    <w:rsid w:val="002515C6"/>
    <w:rsid w:val="00251615"/>
    <w:rsid w:val="0025168A"/>
    <w:rsid w:val="0025185F"/>
    <w:rsid w:val="00251F38"/>
    <w:rsid w:val="00252469"/>
    <w:rsid w:val="00253748"/>
    <w:rsid w:val="00253902"/>
    <w:rsid w:val="00253B16"/>
    <w:rsid w:val="00253B1B"/>
    <w:rsid w:val="0025441E"/>
    <w:rsid w:val="00254CB1"/>
    <w:rsid w:val="00254CCC"/>
    <w:rsid w:val="002575E8"/>
    <w:rsid w:val="00257FCE"/>
    <w:rsid w:val="002622F9"/>
    <w:rsid w:val="00263588"/>
    <w:rsid w:val="00263B93"/>
    <w:rsid w:val="002646BB"/>
    <w:rsid w:val="0026542F"/>
    <w:rsid w:val="002660DC"/>
    <w:rsid w:val="00270270"/>
    <w:rsid w:val="002704E6"/>
    <w:rsid w:val="00270D38"/>
    <w:rsid w:val="002711C7"/>
    <w:rsid w:val="002713AB"/>
    <w:rsid w:val="00271725"/>
    <w:rsid w:val="00271BFF"/>
    <w:rsid w:val="00272069"/>
    <w:rsid w:val="00272322"/>
    <w:rsid w:val="00272ACC"/>
    <w:rsid w:val="00272B28"/>
    <w:rsid w:val="002733EC"/>
    <w:rsid w:val="0027393B"/>
    <w:rsid w:val="00273D26"/>
    <w:rsid w:val="00274780"/>
    <w:rsid w:val="00274B8B"/>
    <w:rsid w:val="002753EA"/>
    <w:rsid w:val="00275539"/>
    <w:rsid w:val="002768FE"/>
    <w:rsid w:val="00277CA1"/>
    <w:rsid w:val="00277DD3"/>
    <w:rsid w:val="002801AE"/>
    <w:rsid w:val="002812E4"/>
    <w:rsid w:val="00281E2D"/>
    <w:rsid w:val="002826E5"/>
    <w:rsid w:val="002827BF"/>
    <w:rsid w:val="00282ACA"/>
    <w:rsid w:val="0028416B"/>
    <w:rsid w:val="00284B53"/>
    <w:rsid w:val="00284F33"/>
    <w:rsid w:val="002853F1"/>
    <w:rsid w:val="002853FC"/>
    <w:rsid w:val="002857B7"/>
    <w:rsid w:val="00287506"/>
    <w:rsid w:val="00287C4C"/>
    <w:rsid w:val="0029002A"/>
    <w:rsid w:val="002902F2"/>
    <w:rsid w:val="00290A8A"/>
    <w:rsid w:val="00290C7D"/>
    <w:rsid w:val="00291466"/>
    <w:rsid w:val="00292D28"/>
    <w:rsid w:val="002939F4"/>
    <w:rsid w:val="00293C6D"/>
    <w:rsid w:val="002947D5"/>
    <w:rsid w:val="002971C0"/>
    <w:rsid w:val="002972EB"/>
    <w:rsid w:val="00297618"/>
    <w:rsid w:val="002A0D40"/>
    <w:rsid w:val="002A2914"/>
    <w:rsid w:val="002A359F"/>
    <w:rsid w:val="002A471F"/>
    <w:rsid w:val="002A4BF0"/>
    <w:rsid w:val="002A501D"/>
    <w:rsid w:val="002A521C"/>
    <w:rsid w:val="002A646C"/>
    <w:rsid w:val="002A6B62"/>
    <w:rsid w:val="002B0A8C"/>
    <w:rsid w:val="002B1E20"/>
    <w:rsid w:val="002B2DFE"/>
    <w:rsid w:val="002B3190"/>
    <w:rsid w:val="002B3A79"/>
    <w:rsid w:val="002B3A8B"/>
    <w:rsid w:val="002B48A4"/>
    <w:rsid w:val="002B54A0"/>
    <w:rsid w:val="002B56DC"/>
    <w:rsid w:val="002B6630"/>
    <w:rsid w:val="002B717A"/>
    <w:rsid w:val="002B7A5F"/>
    <w:rsid w:val="002C0B9B"/>
    <w:rsid w:val="002C296D"/>
    <w:rsid w:val="002C3985"/>
    <w:rsid w:val="002C41E2"/>
    <w:rsid w:val="002C62A8"/>
    <w:rsid w:val="002C66FB"/>
    <w:rsid w:val="002D009F"/>
    <w:rsid w:val="002D1835"/>
    <w:rsid w:val="002D1B90"/>
    <w:rsid w:val="002D1D5C"/>
    <w:rsid w:val="002D240A"/>
    <w:rsid w:val="002D3368"/>
    <w:rsid w:val="002D3B40"/>
    <w:rsid w:val="002D3F9A"/>
    <w:rsid w:val="002D401A"/>
    <w:rsid w:val="002D5310"/>
    <w:rsid w:val="002D635C"/>
    <w:rsid w:val="002D6DCD"/>
    <w:rsid w:val="002E082E"/>
    <w:rsid w:val="002E086D"/>
    <w:rsid w:val="002E1758"/>
    <w:rsid w:val="002E1F8D"/>
    <w:rsid w:val="002E2610"/>
    <w:rsid w:val="002E2870"/>
    <w:rsid w:val="002E2F15"/>
    <w:rsid w:val="002E3608"/>
    <w:rsid w:val="002E3EF2"/>
    <w:rsid w:val="002E41B3"/>
    <w:rsid w:val="002E60BB"/>
    <w:rsid w:val="002E76DB"/>
    <w:rsid w:val="002E7B39"/>
    <w:rsid w:val="002F0FB7"/>
    <w:rsid w:val="002F3AFB"/>
    <w:rsid w:val="002F4F2D"/>
    <w:rsid w:val="002F61F7"/>
    <w:rsid w:val="002F678B"/>
    <w:rsid w:val="002F67A6"/>
    <w:rsid w:val="002F71C4"/>
    <w:rsid w:val="00301752"/>
    <w:rsid w:val="00301FDA"/>
    <w:rsid w:val="0030201B"/>
    <w:rsid w:val="0030296C"/>
    <w:rsid w:val="003030B0"/>
    <w:rsid w:val="00303570"/>
    <w:rsid w:val="00304604"/>
    <w:rsid w:val="00305571"/>
    <w:rsid w:val="00307A61"/>
    <w:rsid w:val="00310753"/>
    <w:rsid w:val="00310D4C"/>
    <w:rsid w:val="003118DD"/>
    <w:rsid w:val="00312A99"/>
    <w:rsid w:val="003135E6"/>
    <w:rsid w:val="00314002"/>
    <w:rsid w:val="0031422F"/>
    <w:rsid w:val="00314676"/>
    <w:rsid w:val="00314D9B"/>
    <w:rsid w:val="003157CB"/>
    <w:rsid w:val="00315B41"/>
    <w:rsid w:val="00315CC8"/>
    <w:rsid w:val="003161F7"/>
    <w:rsid w:val="003169C8"/>
    <w:rsid w:val="00317557"/>
    <w:rsid w:val="00317848"/>
    <w:rsid w:val="00320494"/>
    <w:rsid w:val="00321345"/>
    <w:rsid w:val="00321555"/>
    <w:rsid w:val="003217E4"/>
    <w:rsid w:val="00321AEB"/>
    <w:rsid w:val="00322C7A"/>
    <w:rsid w:val="00325809"/>
    <w:rsid w:val="00325ACA"/>
    <w:rsid w:val="00326A20"/>
    <w:rsid w:val="00327B20"/>
    <w:rsid w:val="00327CE7"/>
    <w:rsid w:val="003301A1"/>
    <w:rsid w:val="00330CF2"/>
    <w:rsid w:val="00331BCF"/>
    <w:rsid w:val="00332B32"/>
    <w:rsid w:val="003330F8"/>
    <w:rsid w:val="003353AA"/>
    <w:rsid w:val="0033560B"/>
    <w:rsid w:val="003359FB"/>
    <w:rsid w:val="00336179"/>
    <w:rsid w:val="00337161"/>
    <w:rsid w:val="00337215"/>
    <w:rsid w:val="003377FF"/>
    <w:rsid w:val="00337AB2"/>
    <w:rsid w:val="003418DE"/>
    <w:rsid w:val="00341B87"/>
    <w:rsid w:val="0034249E"/>
    <w:rsid w:val="00343153"/>
    <w:rsid w:val="003449FF"/>
    <w:rsid w:val="00345415"/>
    <w:rsid w:val="003475F4"/>
    <w:rsid w:val="00347658"/>
    <w:rsid w:val="00347C82"/>
    <w:rsid w:val="003505A1"/>
    <w:rsid w:val="00350917"/>
    <w:rsid w:val="00351DB1"/>
    <w:rsid w:val="00353060"/>
    <w:rsid w:val="003540A8"/>
    <w:rsid w:val="003548D5"/>
    <w:rsid w:val="00354984"/>
    <w:rsid w:val="00354D14"/>
    <w:rsid w:val="00355484"/>
    <w:rsid w:val="00355CCB"/>
    <w:rsid w:val="00355EFB"/>
    <w:rsid w:val="003563B6"/>
    <w:rsid w:val="00357286"/>
    <w:rsid w:val="00357B6D"/>
    <w:rsid w:val="00357B9A"/>
    <w:rsid w:val="00357C7D"/>
    <w:rsid w:val="003636AF"/>
    <w:rsid w:val="003637FD"/>
    <w:rsid w:val="0036599E"/>
    <w:rsid w:val="00366DAA"/>
    <w:rsid w:val="00367501"/>
    <w:rsid w:val="003677DA"/>
    <w:rsid w:val="003678CB"/>
    <w:rsid w:val="00370988"/>
    <w:rsid w:val="00370D88"/>
    <w:rsid w:val="00371F48"/>
    <w:rsid w:val="0037222B"/>
    <w:rsid w:val="003728D2"/>
    <w:rsid w:val="00373845"/>
    <w:rsid w:val="00373D0F"/>
    <w:rsid w:val="00374270"/>
    <w:rsid w:val="003743A0"/>
    <w:rsid w:val="0037597A"/>
    <w:rsid w:val="00375DE4"/>
    <w:rsid w:val="00376157"/>
    <w:rsid w:val="00377224"/>
    <w:rsid w:val="0037752D"/>
    <w:rsid w:val="00377AEC"/>
    <w:rsid w:val="00377CA8"/>
    <w:rsid w:val="0038024B"/>
    <w:rsid w:val="0038054D"/>
    <w:rsid w:val="00380A65"/>
    <w:rsid w:val="00380F1E"/>
    <w:rsid w:val="00381E93"/>
    <w:rsid w:val="00382A42"/>
    <w:rsid w:val="003836C4"/>
    <w:rsid w:val="00383B85"/>
    <w:rsid w:val="00383C95"/>
    <w:rsid w:val="00383FCC"/>
    <w:rsid w:val="00385A8C"/>
    <w:rsid w:val="0038669B"/>
    <w:rsid w:val="00386FAD"/>
    <w:rsid w:val="0038797C"/>
    <w:rsid w:val="00390978"/>
    <w:rsid w:val="003910CC"/>
    <w:rsid w:val="00391659"/>
    <w:rsid w:val="0039269D"/>
    <w:rsid w:val="00392BB8"/>
    <w:rsid w:val="00392CA9"/>
    <w:rsid w:val="00394AF0"/>
    <w:rsid w:val="003952F4"/>
    <w:rsid w:val="0039546B"/>
    <w:rsid w:val="00395649"/>
    <w:rsid w:val="00395984"/>
    <w:rsid w:val="00396242"/>
    <w:rsid w:val="0039648A"/>
    <w:rsid w:val="00396814"/>
    <w:rsid w:val="00396C60"/>
    <w:rsid w:val="00396FE1"/>
    <w:rsid w:val="0039714E"/>
    <w:rsid w:val="00397995"/>
    <w:rsid w:val="003A11C6"/>
    <w:rsid w:val="003A1791"/>
    <w:rsid w:val="003A1D96"/>
    <w:rsid w:val="003A2AAD"/>
    <w:rsid w:val="003A3871"/>
    <w:rsid w:val="003A39C2"/>
    <w:rsid w:val="003A413D"/>
    <w:rsid w:val="003A4C67"/>
    <w:rsid w:val="003A617C"/>
    <w:rsid w:val="003A6751"/>
    <w:rsid w:val="003A692E"/>
    <w:rsid w:val="003A7FAA"/>
    <w:rsid w:val="003B15C8"/>
    <w:rsid w:val="003B25E2"/>
    <w:rsid w:val="003B38E3"/>
    <w:rsid w:val="003B39B2"/>
    <w:rsid w:val="003B45E2"/>
    <w:rsid w:val="003B55E5"/>
    <w:rsid w:val="003B674B"/>
    <w:rsid w:val="003B7D35"/>
    <w:rsid w:val="003C02EE"/>
    <w:rsid w:val="003C0762"/>
    <w:rsid w:val="003C254C"/>
    <w:rsid w:val="003C334F"/>
    <w:rsid w:val="003C35C6"/>
    <w:rsid w:val="003C516B"/>
    <w:rsid w:val="003C542F"/>
    <w:rsid w:val="003C59E9"/>
    <w:rsid w:val="003C5BFD"/>
    <w:rsid w:val="003C7679"/>
    <w:rsid w:val="003D0BB0"/>
    <w:rsid w:val="003D0D74"/>
    <w:rsid w:val="003D32EE"/>
    <w:rsid w:val="003D3979"/>
    <w:rsid w:val="003D408D"/>
    <w:rsid w:val="003D4EF6"/>
    <w:rsid w:val="003D5957"/>
    <w:rsid w:val="003D5A4C"/>
    <w:rsid w:val="003D5E6A"/>
    <w:rsid w:val="003D66A4"/>
    <w:rsid w:val="003D6882"/>
    <w:rsid w:val="003E0D5B"/>
    <w:rsid w:val="003E1202"/>
    <w:rsid w:val="003E26AC"/>
    <w:rsid w:val="003E41EB"/>
    <w:rsid w:val="003E426B"/>
    <w:rsid w:val="003E4662"/>
    <w:rsid w:val="003E5557"/>
    <w:rsid w:val="003E57ED"/>
    <w:rsid w:val="003E5928"/>
    <w:rsid w:val="003E5AF7"/>
    <w:rsid w:val="003E5D63"/>
    <w:rsid w:val="003E5F51"/>
    <w:rsid w:val="003E7D6C"/>
    <w:rsid w:val="003F0E01"/>
    <w:rsid w:val="003F11B3"/>
    <w:rsid w:val="003F156A"/>
    <w:rsid w:val="003F1834"/>
    <w:rsid w:val="003F1B01"/>
    <w:rsid w:val="003F30DA"/>
    <w:rsid w:val="003F3D7E"/>
    <w:rsid w:val="003F4872"/>
    <w:rsid w:val="003F5850"/>
    <w:rsid w:val="003F6820"/>
    <w:rsid w:val="00400242"/>
    <w:rsid w:val="0040086F"/>
    <w:rsid w:val="004018A7"/>
    <w:rsid w:val="0040476C"/>
    <w:rsid w:val="004047C3"/>
    <w:rsid w:val="00405B6D"/>
    <w:rsid w:val="00405E11"/>
    <w:rsid w:val="00406962"/>
    <w:rsid w:val="004107A8"/>
    <w:rsid w:val="00411BDE"/>
    <w:rsid w:val="00411C46"/>
    <w:rsid w:val="00411EF9"/>
    <w:rsid w:val="00412276"/>
    <w:rsid w:val="00412892"/>
    <w:rsid w:val="00412CE7"/>
    <w:rsid w:val="00412E91"/>
    <w:rsid w:val="00413986"/>
    <w:rsid w:val="00414078"/>
    <w:rsid w:val="004148A5"/>
    <w:rsid w:val="004149EC"/>
    <w:rsid w:val="00414A06"/>
    <w:rsid w:val="004152AB"/>
    <w:rsid w:val="00415A9E"/>
    <w:rsid w:val="004161C7"/>
    <w:rsid w:val="00416806"/>
    <w:rsid w:val="00417F51"/>
    <w:rsid w:val="00420C3C"/>
    <w:rsid w:val="00420E2E"/>
    <w:rsid w:val="00420FC8"/>
    <w:rsid w:val="0042133C"/>
    <w:rsid w:val="004229FB"/>
    <w:rsid w:val="004237EF"/>
    <w:rsid w:val="00423C02"/>
    <w:rsid w:val="0042412A"/>
    <w:rsid w:val="004245AD"/>
    <w:rsid w:val="00424D6F"/>
    <w:rsid w:val="004270CA"/>
    <w:rsid w:val="004272CE"/>
    <w:rsid w:val="0043124F"/>
    <w:rsid w:val="00432089"/>
    <w:rsid w:val="00432739"/>
    <w:rsid w:val="00433C6A"/>
    <w:rsid w:val="004356A8"/>
    <w:rsid w:val="00435E46"/>
    <w:rsid w:val="004375AC"/>
    <w:rsid w:val="00440C37"/>
    <w:rsid w:val="00440D32"/>
    <w:rsid w:val="00440ED6"/>
    <w:rsid w:val="00441C49"/>
    <w:rsid w:val="00442790"/>
    <w:rsid w:val="004433F7"/>
    <w:rsid w:val="004435FA"/>
    <w:rsid w:val="00444E47"/>
    <w:rsid w:val="00445ACC"/>
    <w:rsid w:val="00446D2C"/>
    <w:rsid w:val="0045031B"/>
    <w:rsid w:val="004541F5"/>
    <w:rsid w:val="00454750"/>
    <w:rsid w:val="0045477A"/>
    <w:rsid w:val="004557E3"/>
    <w:rsid w:val="00455C6F"/>
    <w:rsid w:val="00456FB8"/>
    <w:rsid w:val="00457D31"/>
    <w:rsid w:val="004607EB"/>
    <w:rsid w:val="00460CBC"/>
    <w:rsid w:val="004614EA"/>
    <w:rsid w:val="00461E79"/>
    <w:rsid w:val="004625DE"/>
    <w:rsid w:val="004627D4"/>
    <w:rsid w:val="00462FF2"/>
    <w:rsid w:val="00463147"/>
    <w:rsid w:val="00463C72"/>
    <w:rsid w:val="00463E22"/>
    <w:rsid w:val="0046524D"/>
    <w:rsid w:val="004654DD"/>
    <w:rsid w:val="00465B83"/>
    <w:rsid w:val="004663B4"/>
    <w:rsid w:val="00466DB3"/>
    <w:rsid w:val="004672E0"/>
    <w:rsid w:val="00467901"/>
    <w:rsid w:val="00470350"/>
    <w:rsid w:val="00472853"/>
    <w:rsid w:val="00472A38"/>
    <w:rsid w:val="00473175"/>
    <w:rsid w:val="00473D85"/>
    <w:rsid w:val="0047424A"/>
    <w:rsid w:val="00474C1B"/>
    <w:rsid w:val="00475D7A"/>
    <w:rsid w:val="004761AD"/>
    <w:rsid w:val="00477439"/>
    <w:rsid w:val="00477A72"/>
    <w:rsid w:val="00480B12"/>
    <w:rsid w:val="00480C46"/>
    <w:rsid w:val="00481041"/>
    <w:rsid w:val="00483042"/>
    <w:rsid w:val="00483248"/>
    <w:rsid w:val="00483C6E"/>
    <w:rsid w:val="00483E18"/>
    <w:rsid w:val="00484123"/>
    <w:rsid w:val="0048484A"/>
    <w:rsid w:val="0048495C"/>
    <w:rsid w:val="0048514B"/>
    <w:rsid w:val="00485E01"/>
    <w:rsid w:val="0048633A"/>
    <w:rsid w:val="004868C3"/>
    <w:rsid w:val="0048751A"/>
    <w:rsid w:val="00491911"/>
    <w:rsid w:val="00492EA7"/>
    <w:rsid w:val="00493083"/>
    <w:rsid w:val="004934FC"/>
    <w:rsid w:val="00493C81"/>
    <w:rsid w:val="0049416F"/>
    <w:rsid w:val="004945E7"/>
    <w:rsid w:val="00494853"/>
    <w:rsid w:val="004959CF"/>
    <w:rsid w:val="00495A1E"/>
    <w:rsid w:val="00497363"/>
    <w:rsid w:val="00497777"/>
    <w:rsid w:val="004977F7"/>
    <w:rsid w:val="00497A3C"/>
    <w:rsid w:val="00497E68"/>
    <w:rsid w:val="004A0327"/>
    <w:rsid w:val="004A0729"/>
    <w:rsid w:val="004A0BBE"/>
    <w:rsid w:val="004A16C6"/>
    <w:rsid w:val="004A1B66"/>
    <w:rsid w:val="004A230D"/>
    <w:rsid w:val="004A28CE"/>
    <w:rsid w:val="004A3158"/>
    <w:rsid w:val="004A3549"/>
    <w:rsid w:val="004A4407"/>
    <w:rsid w:val="004A4C00"/>
    <w:rsid w:val="004A52EF"/>
    <w:rsid w:val="004A55D2"/>
    <w:rsid w:val="004A5A52"/>
    <w:rsid w:val="004A63D7"/>
    <w:rsid w:val="004A6F9A"/>
    <w:rsid w:val="004A70FB"/>
    <w:rsid w:val="004A75B1"/>
    <w:rsid w:val="004A79CE"/>
    <w:rsid w:val="004A7A9B"/>
    <w:rsid w:val="004A7F59"/>
    <w:rsid w:val="004B109E"/>
    <w:rsid w:val="004B3ECC"/>
    <w:rsid w:val="004B49F4"/>
    <w:rsid w:val="004B5E39"/>
    <w:rsid w:val="004C09AE"/>
    <w:rsid w:val="004C2E2D"/>
    <w:rsid w:val="004C2FCD"/>
    <w:rsid w:val="004C3E1E"/>
    <w:rsid w:val="004C4066"/>
    <w:rsid w:val="004C4485"/>
    <w:rsid w:val="004C47DA"/>
    <w:rsid w:val="004C4BCD"/>
    <w:rsid w:val="004C5823"/>
    <w:rsid w:val="004C5ACC"/>
    <w:rsid w:val="004C679D"/>
    <w:rsid w:val="004C6DAD"/>
    <w:rsid w:val="004C7D3C"/>
    <w:rsid w:val="004D0137"/>
    <w:rsid w:val="004D0978"/>
    <w:rsid w:val="004D0C30"/>
    <w:rsid w:val="004D12A9"/>
    <w:rsid w:val="004D1F72"/>
    <w:rsid w:val="004D2F00"/>
    <w:rsid w:val="004D3E71"/>
    <w:rsid w:val="004D52FD"/>
    <w:rsid w:val="004D5416"/>
    <w:rsid w:val="004D604A"/>
    <w:rsid w:val="004D631E"/>
    <w:rsid w:val="004D65C7"/>
    <w:rsid w:val="004E0979"/>
    <w:rsid w:val="004E0C47"/>
    <w:rsid w:val="004E16C0"/>
    <w:rsid w:val="004E1C67"/>
    <w:rsid w:val="004E2A11"/>
    <w:rsid w:val="004E3545"/>
    <w:rsid w:val="004E4C3D"/>
    <w:rsid w:val="004E71E7"/>
    <w:rsid w:val="004F00F2"/>
    <w:rsid w:val="004F1EBA"/>
    <w:rsid w:val="004F20D0"/>
    <w:rsid w:val="004F30FC"/>
    <w:rsid w:val="004F41E7"/>
    <w:rsid w:val="004F616D"/>
    <w:rsid w:val="004F680C"/>
    <w:rsid w:val="004F6A78"/>
    <w:rsid w:val="004F6C55"/>
    <w:rsid w:val="004F7EF1"/>
    <w:rsid w:val="005009D0"/>
    <w:rsid w:val="00500AB9"/>
    <w:rsid w:val="00501224"/>
    <w:rsid w:val="0050177B"/>
    <w:rsid w:val="00501EAF"/>
    <w:rsid w:val="005026D6"/>
    <w:rsid w:val="00502D30"/>
    <w:rsid w:val="00503674"/>
    <w:rsid w:val="0050386F"/>
    <w:rsid w:val="005038CD"/>
    <w:rsid w:val="00503F04"/>
    <w:rsid w:val="00504365"/>
    <w:rsid w:val="005053EE"/>
    <w:rsid w:val="00505569"/>
    <w:rsid w:val="00505DA7"/>
    <w:rsid w:val="00506BB6"/>
    <w:rsid w:val="0050736F"/>
    <w:rsid w:val="00507962"/>
    <w:rsid w:val="0050799E"/>
    <w:rsid w:val="00507ED6"/>
    <w:rsid w:val="00510204"/>
    <w:rsid w:val="005109E9"/>
    <w:rsid w:val="00510CF7"/>
    <w:rsid w:val="0051121C"/>
    <w:rsid w:val="00511DFF"/>
    <w:rsid w:val="00511EFE"/>
    <w:rsid w:val="00512C8C"/>
    <w:rsid w:val="00514928"/>
    <w:rsid w:val="005153F8"/>
    <w:rsid w:val="00515D6E"/>
    <w:rsid w:val="005165CD"/>
    <w:rsid w:val="00520AAC"/>
    <w:rsid w:val="00520AFF"/>
    <w:rsid w:val="00520D70"/>
    <w:rsid w:val="005242D8"/>
    <w:rsid w:val="00524EF7"/>
    <w:rsid w:val="00524FDD"/>
    <w:rsid w:val="005259C6"/>
    <w:rsid w:val="00525BB3"/>
    <w:rsid w:val="00525FA8"/>
    <w:rsid w:val="0052717A"/>
    <w:rsid w:val="00527368"/>
    <w:rsid w:val="00531488"/>
    <w:rsid w:val="00531C54"/>
    <w:rsid w:val="00532061"/>
    <w:rsid w:val="00532876"/>
    <w:rsid w:val="00532C1B"/>
    <w:rsid w:val="00532D0C"/>
    <w:rsid w:val="00533116"/>
    <w:rsid w:val="0053370C"/>
    <w:rsid w:val="00533AB2"/>
    <w:rsid w:val="005343B3"/>
    <w:rsid w:val="0053448A"/>
    <w:rsid w:val="00534D1B"/>
    <w:rsid w:val="00535A2A"/>
    <w:rsid w:val="005369F1"/>
    <w:rsid w:val="00536DB4"/>
    <w:rsid w:val="005404DA"/>
    <w:rsid w:val="005406EC"/>
    <w:rsid w:val="00541E45"/>
    <w:rsid w:val="005428FB"/>
    <w:rsid w:val="00542AB7"/>
    <w:rsid w:val="0054309D"/>
    <w:rsid w:val="005472F0"/>
    <w:rsid w:val="00547734"/>
    <w:rsid w:val="00547F43"/>
    <w:rsid w:val="0055107E"/>
    <w:rsid w:val="00551824"/>
    <w:rsid w:val="00551CB5"/>
    <w:rsid w:val="00552486"/>
    <w:rsid w:val="00552B75"/>
    <w:rsid w:val="00552BC8"/>
    <w:rsid w:val="00552E2E"/>
    <w:rsid w:val="0055324D"/>
    <w:rsid w:val="005532C2"/>
    <w:rsid w:val="005532D4"/>
    <w:rsid w:val="005537F6"/>
    <w:rsid w:val="00555E2B"/>
    <w:rsid w:val="005563D7"/>
    <w:rsid w:val="00556C6C"/>
    <w:rsid w:val="00556CF0"/>
    <w:rsid w:val="00556ECA"/>
    <w:rsid w:val="005577E0"/>
    <w:rsid w:val="005600B6"/>
    <w:rsid w:val="005608F2"/>
    <w:rsid w:val="00560BAB"/>
    <w:rsid w:val="00560CA1"/>
    <w:rsid w:val="00560F2B"/>
    <w:rsid w:val="00561128"/>
    <w:rsid w:val="0056129B"/>
    <w:rsid w:val="0056182C"/>
    <w:rsid w:val="00561F84"/>
    <w:rsid w:val="00562BF1"/>
    <w:rsid w:val="0056312B"/>
    <w:rsid w:val="00563754"/>
    <w:rsid w:val="00563E6A"/>
    <w:rsid w:val="00564F8D"/>
    <w:rsid w:val="00565168"/>
    <w:rsid w:val="005655BA"/>
    <w:rsid w:val="00567FE6"/>
    <w:rsid w:val="005701C1"/>
    <w:rsid w:val="00570314"/>
    <w:rsid w:val="00570A31"/>
    <w:rsid w:val="0057184E"/>
    <w:rsid w:val="0057297D"/>
    <w:rsid w:val="00572E0E"/>
    <w:rsid w:val="00572F57"/>
    <w:rsid w:val="00573944"/>
    <w:rsid w:val="005750AE"/>
    <w:rsid w:val="0057510E"/>
    <w:rsid w:val="00575468"/>
    <w:rsid w:val="00575FBD"/>
    <w:rsid w:val="0057612C"/>
    <w:rsid w:val="00576E8D"/>
    <w:rsid w:val="00577B9B"/>
    <w:rsid w:val="00580D0E"/>
    <w:rsid w:val="00581F8F"/>
    <w:rsid w:val="00582A32"/>
    <w:rsid w:val="00582F29"/>
    <w:rsid w:val="005831F8"/>
    <w:rsid w:val="005837FF"/>
    <w:rsid w:val="00583FD2"/>
    <w:rsid w:val="00587CFE"/>
    <w:rsid w:val="00587D4C"/>
    <w:rsid w:val="00590677"/>
    <w:rsid w:val="00590C29"/>
    <w:rsid w:val="00591354"/>
    <w:rsid w:val="005918A3"/>
    <w:rsid w:val="00591D80"/>
    <w:rsid w:val="0059302B"/>
    <w:rsid w:val="00593061"/>
    <w:rsid w:val="0059390D"/>
    <w:rsid w:val="00594177"/>
    <w:rsid w:val="005944A8"/>
    <w:rsid w:val="00595DE6"/>
    <w:rsid w:val="00596DBD"/>
    <w:rsid w:val="00597474"/>
    <w:rsid w:val="00597E33"/>
    <w:rsid w:val="005A07D1"/>
    <w:rsid w:val="005A08FF"/>
    <w:rsid w:val="005A1621"/>
    <w:rsid w:val="005A1E1F"/>
    <w:rsid w:val="005A3E3F"/>
    <w:rsid w:val="005A423C"/>
    <w:rsid w:val="005A427F"/>
    <w:rsid w:val="005A4515"/>
    <w:rsid w:val="005A537B"/>
    <w:rsid w:val="005A5454"/>
    <w:rsid w:val="005A6A8F"/>
    <w:rsid w:val="005A6D63"/>
    <w:rsid w:val="005B035E"/>
    <w:rsid w:val="005B07D5"/>
    <w:rsid w:val="005B4938"/>
    <w:rsid w:val="005B4AB8"/>
    <w:rsid w:val="005B53E8"/>
    <w:rsid w:val="005B62EC"/>
    <w:rsid w:val="005C018B"/>
    <w:rsid w:val="005C17CD"/>
    <w:rsid w:val="005C1CCC"/>
    <w:rsid w:val="005C207E"/>
    <w:rsid w:val="005C30F1"/>
    <w:rsid w:val="005C3B50"/>
    <w:rsid w:val="005C507E"/>
    <w:rsid w:val="005C55B0"/>
    <w:rsid w:val="005C565B"/>
    <w:rsid w:val="005C7035"/>
    <w:rsid w:val="005C79C1"/>
    <w:rsid w:val="005D02C4"/>
    <w:rsid w:val="005D0A8A"/>
    <w:rsid w:val="005D1777"/>
    <w:rsid w:val="005D1DFC"/>
    <w:rsid w:val="005D1E65"/>
    <w:rsid w:val="005D2176"/>
    <w:rsid w:val="005D2C45"/>
    <w:rsid w:val="005D34AE"/>
    <w:rsid w:val="005D34D5"/>
    <w:rsid w:val="005D402E"/>
    <w:rsid w:val="005D48A7"/>
    <w:rsid w:val="005D4E85"/>
    <w:rsid w:val="005D519F"/>
    <w:rsid w:val="005D5CDF"/>
    <w:rsid w:val="005D62BB"/>
    <w:rsid w:val="005D75E7"/>
    <w:rsid w:val="005E06E7"/>
    <w:rsid w:val="005E12B1"/>
    <w:rsid w:val="005E2D74"/>
    <w:rsid w:val="005E315C"/>
    <w:rsid w:val="005E329A"/>
    <w:rsid w:val="005E3AAA"/>
    <w:rsid w:val="005E3C3B"/>
    <w:rsid w:val="005E3C72"/>
    <w:rsid w:val="005E40E9"/>
    <w:rsid w:val="005E4206"/>
    <w:rsid w:val="005E4D4A"/>
    <w:rsid w:val="005E4FB0"/>
    <w:rsid w:val="005E5A76"/>
    <w:rsid w:val="005E5BB7"/>
    <w:rsid w:val="005E5FA5"/>
    <w:rsid w:val="005E690E"/>
    <w:rsid w:val="005E73C8"/>
    <w:rsid w:val="005F035B"/>
    <w:rsid w:val="005F08CD"/>
    <w:rsid w:val="005F0DB3"/>
    <w:rsid w:val="005F134F"/>
    <w:rsid w:val="005F13F4"/>
    <w:rsid w:val="005F1F66"/>
    <w:rsid w:val="005F2A02"/>
    <w:rsid w:val="005F2EED"/>
    <w:rsid w:val="005F3627"/>
    <w:rsid w:val="005F44DE"/>
    <w:rsid w:val="005F4FA6"/>
    <w:rsid w:val="005F5CE8"/>
    <w:rsid w:val="005F75A1"/>
    <w:rsid w:val="005F7A03"/>
    <w:rsid w:val="00601D40"/>
    <w:rsid w:val="00601EA4"/>
    <w:rsid w:val="00602399"/>
    <w:rsid w:val="0060399B"/>
    <w:rsid w:val="00604CB8"/>
    <w:rsid w:val="00605496"/>
    <w:rsid w:val="00606D48"/>
    <w:rsid w:val="006073B7"/>
    <w:rsid w:val="00607424"/>
    <w:rsid w:val="0060794C"/>
    <w:rsid w:val="00610280"/>
    <w:rsid w:val="006106A1"/>
    <w:rsid w:val="0061133D"/>
    <w:rsid w:val="00611449"/>
    <w:rsid w:val="00611676"/>
    <w:rsid w:val="00611B98"/>
    <w:rsid w:val="00612080"/>
    <w:rsid w:val="0061236E"/>
    <w:rsid w:val="0061341A"/>
    <w:rsid w:val="00613900"/>
    <w:rsid w:val="0061483B"/>
    <w:rsid w:val="0061567A"/>
    <w:rsid w:val="00615BB2"/>
    <w:rsid w:val="006162F5"/>
    <w:rsid w:val="0061684F"/>
    <w:rsid w:val="006179E4"/>
    <w:rsid w:val="0062031A"/>
    <w:rsid w:val="0062086F"/>
    <w:rsid w:val="006211CE"/>
    <w:rsid w:val="006217B2"/>
    <w:rsid w:val="00621AC3"/>
    <w:rsid w:val="00621FC9"/>
    <w:rsid w:val="0062245E"/>
    <w:rsid w:val="0062279A"/>
    <w:rsid w:val="00624586"/>
    <w:rsid w:val="00624FFC"/>
    <w:rsid w:val="00625151"/>
    <w:rsid w:val="006256E0"/>
    <w:rsid w:val="0062592C"/>
    <w:rsid w:val="00625BAC"/>
    <w:rsid w:val="0062682A"/>
    <w:rsid w:val="00626F1A"/>
    <w:rsid w:val="0062743D"/>
    <w:rsid w:val="00630BB4"/>
    <w:rsid w:val="00631326"/>
    <w:rsid w:val="00631A4A"/>
    <w:rsid w:val="00631CFB"/>
    <w:rsid w:val="00631D9A"/>
    <w:rsid w:val="006335EF"/>
    <w:rsid w:val="00633740"/>
    <w:rsid w:val="006344A0"/>
    <w:rsid w:val="00634C21"/>
    <w:rsid w:val="00636442"/>
    <w:rsid w:val="006365E8"/>
    <w:rsid w:val="006367C6"/>
    <w:rsid w:val="0063687C"/>
    <w:rsid w:val="00636A13"/>
    <w:rsid w:val="006377C1"/>
    <w:rsid w:val="00637B6E"/>
    <w:rsid w:val="00637F5F"/>
    <w:rsid w:val="006407C8"/>
    <w:rsid w:val="00640998"/>
    <w:rsid w:val="006413D6"/>
    <w:rsid w:val="0064187D"/>
    <w:rsid w:val="006423B7"/>
    <w:rsid w:val="00642A97"/>
    <w:rsid w:val="0064323C"/>
    <w:rsid w:val="00643521"/>
    <w:rsid w:val="00643A54"/>
    <w:rsid w:val="00643B5C"/>
    <w:rsid w:val="006441E4"/>
    <w:rsid w:val="006442A4"/>
    <w:rsid w:val="0064538C"/>
    <w:rsid w:val="00646465"/>
    <w:rsid w:val="00647964"/>
    <w:rsid w:val="00647C30"/>
    <w:rsid w:val="00647D27"/>
    <w:rsid w:val="00650374"/>
    <w:rsid w:val="00653170"/>
    <w:rsid w:val="00653BB3"/>
    <w:rsid w:val="00654092"/>
    <w:rsid w:val="00655985"/>
    <w:rsid w:val="00655C6E"/>
    <w:rsid w:val="00657086"/>
    <w:rsid w:val="006576FB"/>
    <w:rsid w:val="006606DE"/>
    <w:rsid w:val="00660772"/>
    <w:rsid w:val="00661475"/>
    <w:rsid w:val="00661659"/>
    <w:rsid w:val="006618A7"/>
    <w:rsid w:val="006632A0"/>
    <w:rsid w:val="006632A9"/>
    <w:rsid w:val="0066352F"/>
    <w:rsid w:val="00663B84"/>
    <w:rsid w:val="00664682"/>
    <w:rsid w:val="00664E51"/>
    <w:rsid w:val="00665233"/>
    <w:rsid w:val="00665BA7"/>
    <w:rsid w:val="00666320"/>
    <w:rsid w:val="00666F35"/>
    <w:rsid w:val="006707CF"/>
    <w:rsid w:val="00670F09"/>
    <w:rsid w:val="00672386"/>
    <w:rsid w:val="00673554"/>
    <w:rsid w:val="0067598F"/>
    <w:rsid w:val="006761E7"/>
    <w:rsid w:val="00676295"/>
    <w:rsid w:val="0067631C"/>
    <w:rsid w:val="00676BA6"/>
    <w:rsid w:val="00677C5D"/>
    <w:rsid w:val="00677E32"/>
    <w:rsid w:val="00680296"/>
    <w:rsid w:val="00680B68"/>
    <w:rsid w:val="0068192A"/>
    <w:rsid w:val="006838CB"/>
    <w:rsid w:val="00683966"/>
    <w:rsid w:val="00683985"/>
    <w:rsid w:val="00683E73"/>
    <w:rsid w:val="00684825"/>
    <w:rsid w:val="006855F2"/>
    <w:rsid w:val="0068600E"/>
    <w:rsid w:val="0068734E"/>
    <w:rsid w:val="00690768"/>
    <w:rsid w:val="00691BC0"/>
    <w:rsid w:val="00695A32"/>
    <w:rsid w:val="00695AF1"/>
    <w:rsid w:val="006A00C3"/>
    <w:rsid w:val="006A026F"/>
    <w:rsid w:val="006A1532"/>
    <w:rsid w:val="006A1A2D"/>
    <w:rsid w:val="006A1C4D"/>
    <w:rsid w:val="006A1E51"/>
    <w:rsid w:val="006A292E"/>
    <w:rsid w:val="006A294B"/>
    <w:rsid w:val="006A3034"/>
    <w:rsid w:val="006A36B3"/>
    <w:rsid w:val="006A3B9B"/>
    <w:rsid w:val="006A3C0C"/>
    <w:rsid w:val="006A3EDE"/>
    <w:rsid w:val="006A5E53"/>
    <w:rsid w:val="006A5F2F"/>
    <w:rsid w:val="006A6AAC"/>
    <w:rsid w:val="006A6C49"/>
    <w:rsid w:val="006A74D7"/>
    <w:rsid w:val="006B01B7"/>
    <w:rsid w:val="006B0301"/>
    <w:rsid w:val="006B06CD"/>
    <w:rsid w:val="006B0B9E"/>
    <w:rsid w:val="006B0EAA"/>
    <w:rsid w:val="006B0F32"/>
    <w:rsid w:val="006B172D"/>
    <w:rsid w:val="006B18B1"/>
    <w:rsid w:val="006B1E8F"/>
    <w:rsid w:val="006B213C"/>
    <w:rsid w:val="006B3337"/>
    <w:rsid w:val="006B4A62"/>
    <w:rsid w:val="006B5A1E"/>
    <w:rsid w:val="006B5E2A"/>
    <w:rsid w:val="006B5F2F"/>
    <w:rsid w:val="006B5F30"/>
    <w:rsid w:val="006B601A"/>
    <w:rsid w:val="006B65D9"/>
    <w:rsid w:val="006C1833"/>
    <w:rsid w:val="006C1B3D"/>
    <w:rsid w:val="006C1D06"/>
    <w:rsid w:val="006C2847"/>
    <w:rsid w:val="006C4841"/>
    <w:rsid w:val="006C5075"/>
    <w:rsid w:val="006C5276"/>
    <w:rsid w:val="006C5DD7"/>
    <w:rsid w:val="006C6A2C"/>
    <w:rsid w:val="006C7146"/>
    <w:rsid w:val="006C753A"/>
    <w:rsid w:val="006C7AD8"/>
    <w:rsid w:val="006D1282"/>
    <w:rsid w:val="006D1B1E"/>
    <w:rsid w:val="006D2111"/>
    <w:rsid w:val="006D2FCC"/>
    <w:rsid w:val="006D337E"/>
    <w:rsid w:val="006D3651"/>
    <w:rsid w:val="006D3AB2"/>
    <w:rsid w:val="006D3BA7"/>
    <w:rsid w:val="006D433F"/>
    <w:rsid w:val="006D54F9"/>
    <w:rsid w:val="006D5C77"/>
    <w:rsid w:val="006D6A59"/>
    <w:rsid w:val="006D6FED"/>
    <w:rsid w:val="006D74C4"/>
    <w:rsid w:val="006D7500"/>
    <w:rsid w:val="006D79C9"/>
    <w:rsid w:val="006D7C4F"/>
    <w:rsid w:val="006E00DD"/>
    <w:rsid w:val="006E03D9"/>
    <w:rsid w:val="006E26A0"/>
    <w:rsid w:val="006E376B"/>
    <w:rsid w:val="006E3879"/>
    <w:rsid w:val="006F1488"/>
    <w:rsid w:val="006F14DD"/>
    <w:rsid w:val="006F18DB"/>
    <w:rsid w:val="006F26E4"/>
    <w:rsid w:val="006F46BA"/>
    <w:rsid w:val="006F4F89"/>
    <w:rsid w:val="006F5D93"/>
    <w:rsid w:val="006F60BE"/>
    <w:rsid w:val="006F6FDC"/>
    <w:rsid w:val="006F7FB1"/>
    <w:rsid w:val="007010BF"/>
    <w:rsid w:val="00701181"/>
    <w:rsid w:val="00702105"/>
    <w:rsid w:val="00703E42"/>
    <w:rsid w:val="00704647"/>
    <w:rsid w:val="00705397"/>
    <w:rsid w:val="00705CF1"/>
    <w:rsid w:val="00705DDE"/>
    <w:rsid w:val="007068DD"/>
    <w:rsid w:val="007069A2"/>
    <w:rsid w:val="007070E2"/>
    <w:rsid w:val="00707608"/>
    <w:rsid w:val="00710860"/>
    <w:rsid w:val="00710EE5"/>
    <w:rsid w:val="00711366"/>
    <w:rsid w:val="00711734"/>
    <w:rsid w:val="007123F4"/>
    <w:rsid w:val="00712941"/>
    <w:rsid w:val="00712C33"/>
    <w:rsid w:val="00713790"/>
    <w:rsid w:val="007137ED"/>
    <w:rsid w:val="00713BE1"/>
    <w:rsid w:val="00715084"/>
    <w:rsid w:val="007157B4"/>
    <w:rsid w:val="00716EF8"/>
    <w:rsid w:val="0071767B"/>
    <w:rsid w:val="00717694"/>
    <w:rsid w:val="00720676"/>
    <w:rsid w:val="00720FA4"/>
    <w:rsid w:val="007212E0"/>
    <w:rsid w:val="007215A9"/>
    <w:rsid w:val="00721E58"/>
    <w:rsid w:val="007239A0"/>
    <w:rsid w:val="00723A53"/>
    <w:rsid w:val="00723C97"/>
    <w:rsid w:val="00724353"/>
    <w:rsid w:val="0072436C"/>
    <w:rsid w:val="007243F9"/>
    <w:rsid w:val="0072595B"/>
    <w:rsid w:val="00731091"/>
    <w:rsid w:val="007316B9"/>
    <w:rsid w:val="00731D87"/>
    <w:rsid w:val="007324F6"/>
    <w:rsid w:val="00732BAD"/>
    <w:rsid w:val="0073336B"/>
    <w:rsid w:val="007337C5"/>
    <w:rsid w:val="00734617"/>
    <w:rsid w:val="00734E3E"/>
    <w:rsid w:val="00736FB8"/>
    <w:rsid w:val="00737C81"/>
    <w:rsid w:val="00740042"/>
    <w:rsid w:val="00741531"/>
    <w:rsid w:val="007420A6"/>
    <w:rsid w:val="00742F9C"/>
    <w:rsid w:val="00743CA8"/>
    <w:rsid w:val="007445C7"/>
    <w:rsid w:val="00745375"/>
    <w:rsid w:val="007478A2"/>
    <w:rsid w:val="0075003A"/>
    <w:rsid w:val="00750377"/>
    <w:rsid w:val="007505A2"/>
    <w:rsid w:val="00751C96"/>
    <w:rsid w:val="007531C8"/>
    <w:rsid w:val="007550A7"/>
    <w:rsid w:val="00755460"/>
    <w:rsid w:val="007565E4"/>
    <w:rsid w:val="0075744F"/>
    <w:rsid w:val="00757AE0"/>
    <w:rsid w:val="0076024A"/>
    <w:rsid w:val="00760732"/>
    <w:rsid w:val="00760749"/>
    <w:rsid w:val="00761459"/>
    <w:rsid w:val="0076277E"/>
    <w:rsid w:val="0076293A"/>
    <w:rsid w:val="00764463"/>
    <w:rsid w:val="0076490D"/>
    <w:rsid w:val="007650A3"/>
    <w:rsid w:val="00765699"/>
    <w:rsid w:val="00766028"/>
    <w:rsid w:val="00766782"/>
    <w:rsid w:val="00766D4D"/>
    <w:rsid w:val="007672DC"/>
    <w:rsid w:val="007676B7"/>
    <w:rsid w:val="00770813"/>
    <w:rsid w:val="00770B4E"/>
    <w:rsid w:val="007710FE"/>
    <w:rsid w:val="007732C0"/>
    <w:rsid w:val="00774062"/>
    <w:rsid w:val="007741CC"/>
    <w:rsid w:val="00775260"/>
    <w:rsid w:val="007756D4"/>
    <w:rsid w:val="00775A1C"/>
    <w:rsid w:val="00775EB3"/>
    <w:rsid w:val="007766B1"/>
    <w:rsid w:val="007774E9"/>
    <w:rsid w:val="00780E26"/>
    <w:rsid w:val="00781597"/>
    <w:rsid w:val="007817F7"/>
    <w:rsid w:val="00782DC7"/>
    <w:rsid w:val="00783657"/>
    <w:rsid w:val="00784022"/>
    <w:rsid w:val="007846D9"/>
    <w:rsid w:val="007848CE"/>
    <w:rsid w:val="0078574D"/>
    <w:rsid w:val="0078577D"/>
    <w:rsid w:val="00785985"/>
    <w:rsid w:val="00786187"/>
    <w:rsid w:val="007867A3"/>
    <w:rsid w:val="0078761E"/>
    <w:rsid w:val="00787CF1"/>
    <w:rsid w:val="00790133"/>
    <w:rsid w:val="007901D3"/>
    <w:rsid w:val="00792875"/>
    <w:rsid w:val="00793522"/>
    <w:rsid w:val="00793887"/>
    <w:rsid w:val="00793EB6"/>
    <w:rsid w:val="00794A34"/>
    <w:rsid w:val="007959F0"/>
    <w:rsid w:val="00796B7E"/>
    <w:rsid w:val="007A01EE"/>
    <w:rsid w:val="007A1CF5"/>
    <w:rsid w:val="007A2B9C"/>
    <w:rsid w:val="007A2FF9"/>
    <w:rsid w:val="007A350E"/>
    <w:rsid w:val="007A35A2"/>
    <w:rsid w:val="007A38A8"/>
    <w:rsid w:val="007A41FE"/>
    <w:rsid w:val="007A4417"/>
    <w:rsid w:val="007A46BB"/>
    <w:rsid w:val="007A46C9"/>
    <w:rsid w:val="007A4D46"/>
    <w:rsid w:val="007A5A33"/>
    <w:rsid w:val="007A6091"/>
    <w:rsid w:val="007A7C35"/>
    <w:rsid w:val="007B2964"/>
    <w:rsid w:val="007B4478"/>
    <w:rsid w:val="007B4F93"/>
    <w:rsid w:val="007B589A"/>
    <w:rsid w:val="007B5CFE"/>
    <w:rsid w:val="007B6282"/>
    <w:rsid w:val="007C0294"/>
    <w:rsid w:val="007C055E"/>
    <w:rsid w:val="007C1749"/>
    <w:rsid w:val="007C2A1D"/>
    <w:rsid w:val="007C2C50"/>
    <w:rsid w:val="007C33F5"/>
    <w:rsid w:val="007C3658"/>
    <w:rsid w:val="007C418A"/>
    <w:rsid w:val="007C4935"/>
    <w:rsid w:val="007C49C6"/>
    <w:rsid w:val="007C5117"/>
    <w:rsid w:val="007C75E9"/>
    <w:rsid w:val="007D1C87"/>
    <w:rsid w:val="007D30E5"/>
    <w:rsid w:val="007D40DD"/>
    <w:rsid w:val="007D4C28"/>
    <w:rsid w:val="007D5D2D"/>
    <w:rsid w:val="007D6A0D"/>
    <w:rsid w:val="007D733F"/>
    <w:rsid w:val="007D7569"/>
    <w:rsid w:val="007D7969"/>
    <w:rsid w:val="007E03A2"/>
    <w:rsid w:val="007E0453"/>
    <w:rsid w:val="007E1BEB"/>
    <w:rsid w:val="007E1FC0"/>
    <w:rsid w:val="007E32BD"/>
    <w:rsid w:val="007E4A8B"/>
    <w:rsid w:val="007E4B2E"/>
    <w:rsid w:val="007E58A5"/>
    <w:rsid w:val="007E5A70"/>
    <w:rsid w:val="007E5AC4"/>
    <w:rsid w:val="007E5D69"/>
    <w:rsid w:val="007F014B"/>
    <w:rsid w:val="007F0819"/>
    <w:rsid w:val="007F08DA"/>
    <w:rsid w:val="007F159B"/>
    <w:rsid w:val="007F265B"/>
    <w:rsid w:val="007F2CC6"/>
    <w:rsid w:val="007F3292"/>
    <w:rsid w:val="007F3FBD"/>
    <w:rsid w:val="007F4033"/>
    <w:rsid w:val="007F4FCC"/>
    <w:rsid w:val="007F5A45"/>
    <w:rsid w:val="007F5D8A"/>
    <w:rsid w:val="007F6AE2"/>
    <w:rsid w:val="007F6DEA"/>
    <w:rsid w:val="007F6FC6"/>
    <w:rsid w:val="007F7779"/>
    <w:rsid w:val="007F7942"/>
    <w:rsid w:val="007F7A51"/>
    <w:rsid w:val="0080065F"/>
    <w:rsid w:val="008008AC"/>
    <w:rsid w:val="00800E45"/>
    <w:rsid w:val="008027FE"/>
    <w:rsid w:val="00802C63"/>
    <w:rsid w:val="00802CE5"/>
    <w:rsid w:val="00803640"/>
    <w:rsid w:val="00803C23"/>
    <w:rsid w:val="00804497"/>
    <w:rsid w:val="00804B38"/>
    <w:rsid w:val="00806386"/>
    <w:rsid w:val="00806661"/>
    <w:rsid w:val="008104B2"/>
    <w:rsid w:val="00810538"/>
    <w:rsid w:val="00811517"/>
    <w:rsid w:val="00811591"/>
    <w:rsid w:val="00812331"/>
    <w:rsid w:val="008125A2"/>
    <w:rsid w:val="008126DE"/>
    <w:rsid w:val="00813A33"/>
    <w:rsid w:val="00813B81"/>
    <w:rsid w:val="008142C7"/>
    <w:rsid w:val="008145B3"/>
    <w:rsid w:val="00817073"/>
    <w:rsid w:val="00820F11"/>
    <w:rsid w:val="00820F1E"/>
    <w:rsid w:val="00822120"/>
    <w:rsid w:val="00822137"/>
    <w:rsid w:val="00822BFE"/>
    <w:rsid w:val="008239DF"/>
    <w:rsid w:val="00825849"/>
    <w:rsid w:val="00825988"/>
    <w:rsid w:val="00825AF9"/>
    <w:rsid w:val="00825F7D"/>
    <w:rsid w:val="00826648"/>
    <w:rsid w:val="00826A96"/>
    <w:rsid w:val="00826C82"/>
    <w:rsid w:val="00826D5D"/>
    <w:rsid w:val="00827115"/>
    <w:rsid w:val="00827445"/>
    <w:rsid w:val="00830924"/>
    <w:rsid w:val="00830CB3"/>
    <w:rsid w:val="0083387C"/>
    <w:rsid w:val="00833948"/>
    <w:rsid w:val="00834E14"/>
    <w:rsid w:val="00834EB3"/>
    <w:rsid w:val="00834EF0"/>
    <w:rsid w:val="008354CC"/>
    <w:rsid w:val="008358E8"/>
    <w:rsid w:val="00837453"/>
    <w:rsid w:val="0083774E"/>
    <w:rsid w:val="00837848"/>
    <w:rsid w:val="00837EF8"/>
    <w:rsid w:val="00840610"/>
    <w:rsid w:val="0084329E"/>
    <w:rsid w:val="008434AB"/>
    <w:rsid w:val="00843B24"/>
    <w:rsid w:val="0084429A"/>
    <w:rsid w:val="008444AD"/>
    <w:rsid w:val="00844B2E"/>
    <w:rsid w:val="00844FB8"/>
    <w:rsid w:val="00845EF8"/>
    <w:rsid w:val="0084602D"/>
    <w:rsid w:val="00846642"/>
    <w:rsid w:val="00850D21"/>
    <w:rsid w:val="00851948"/>
    <w:rsid w:val="00851B95"/>
    <w:rsid w:val="00852758"/>
    <w:rsid w:val="00855BA5"/>
    <w:rsid w:val="00856E00"/>
    <w:rsid w:val="00857357"/>
    <w:rsid w:val="00862419"/>
    <w:rsid w:val="00862526"/>
    <w:rsid w:val="00863FFC"/>
    <w:rsid w:val="00864065"/>
    <w:rsid w:val="00866318"/>
    <w:rsid w:val="00866687"/>
    <w:rsid w:val="0086692A"/>
    <w:rsid w:val="00866D8E"/>
    <w:rsid w:val="008677BE"/>
    <w:rsid w:val="00867917"/>
    <w:rsid w:val="00867C3E"/>
    <w:rsid w:val="00870163"/>
    <w:rsid w:val="008710E2"/>
    <w:rsid w:val="008711DA"/>
    <w:rsid w:val="008719CF"/>
    <w:rsid w:val="00872A75"/>
    <w:rsid w:val="008734F6"/>
    <w:rsid w:val="008739EB"/>
    <w:rsid w:val="00873A1D"/>
    <w:rsid w:val="0087400F"/>
    <w:rsid w:val="00875402"/>
    <w:rsid w:val="00876223"/>
    <w:rsid w:val="00877091"/>
    <w:rsid w:val="0087745D"/>
    <w:rsid w:val="008776AA"/>
    <w:rsid w:val="00877EAC"/>
    <w:rsid w:val="008803CB"/>
    <w:rsid w:val="0088085F"/>
    <w:rsid w:val="00880B3B"/>
    <w:rsid w:val="0088109A"/>
    <w:rsid w:val="008825AD"/>
    <w:rsid w:val="00883826"/>
    <w:rsid w:val="00885053"/>
    <w:rsid w:val="00885362"/>
    <w:rsid w:val="008906CC"/>
    <w:rsid w:val="0089086D"/>
    <w:rsid w:val="00890AED"/>
    <w:rsid w:val="00891BF1"/>
    <w:rsid w:val="008931A1"/>
    <w:rsid w:val="0089374A"/>
    <w:rsid w:val="00894124"/>
    <w:rsid w:val="00894149"/>
    <w:rsid w:val="00895AFB"/>
    <w:rsid w:val="00895BF2"/>
    <w:rsid w:val="00895EBA"/>
    <w:rsid w:val="00896441"/>
    <w:rsid w:val="008977EA"/>
    <w:rsid w:val="008A0FBC"/>
    <w:rsid w:val="008A1376"/>
    <w:rsid w:val="008A15A4"/>
    <w:rsid w:val="008A1B04"/>
    <w:rsid w:val="008A3F7B"/>
    <w:rsid w:val="008A6D8B"/>
    <w:rsid w:val="008A7F15"/>
    <w:rsid w:val="008B00F2"/>
    <w:rsid w:val="008B2900"/>
    <w:rsid w:val="008B2D4D"/>
    <w:rsid w:val="008B2E3C"/>
    <w:rsid w:val="008B34C8"/>
    <w:rsid w:val="008B3B45"/>
    <w:rsid w:val="008B5155"/>
    <w:rsid w:val="008B55EB"/>
    <w:rsid w:val="008B5B02"/>
    <w:rsid w:val="008B5CB8"/>
    <w:rsid w:val="008B6CB4"/>
    <w:rsid w:val="008B738A"/>
    <w:rsid w:val="008B78B5"/>
    <w:rsid w:val="008B7E4E"/>
    <w:rsid w:val="008C197C"/>
    <w:rsid w:val="008C2708"/>
    <w:rsid w:val="008C2773"/>
    <w:rsid w:val="008C2796"/>
    <w:rsid w:val="008C3D45"/>
    <w:rsid w:val="008C449D"/>
    <w:rsid w:val="008C464C"/>
    <w:rsid w:val="008C4D75"/>
    <w:rsid w:val="008C52FF"/>
    <w:rsid w:val="008C5F5C"/>
    <w:rsid w:val="008C6D76"/>
    <w:rsid w:val="008C7584"/>
    <w:rsid w:val="008C7F5D"/>
    <w:rsid w:val="008C7FD4"/>
    <w:rsid w:val="008D1A2A"/>
    <w:rsid w:val="008D226F"/>
    <w:rsid w:val="008D3694"/>
    <w:rsid w:val="008D4D08"/>
    <w:rsid w:val="008D50F9"/>
    <w:rsid w:val="008D57AD"/>
    <w:rsid w:val="008D7EDA"/>
    <w:rsid w:val="008E04FF"/>
    <w:rsid w:val="008E10EE"/>
    <w:rsid w:val="008E130C"/>
    <w:rsid w:val="008E265B"/>
    <w:rsid w:val="008E3FA6"/>
    <w:rsid w:val="008E4042"/>
    <w:rsid w:val="008E4121"/>
    <w:rsid w:val="008E4387"/>
    <w:rsid w:val="008E47A9"/>
    <w:rsid w:val="008E4C20"/>
    <w:rsid w:val="008E4EC6"/>
    <w:rsid w:val="008E57BC"/>
    <w:rsid w:val="008E593D"/>
    <w:rsid w:val="008E5AE6"/>
    <w:rsid w:val="008E6A75"/>
    <w:rsid w:val="008F0CC4"/>
    <w:rsid w:val="008F0FAA"/>
    <w:rsid w:val="008F237D"/>
    <w:rsid w:val="008F265D"/>
    <w:rsid w:val="008F278C"/>
    <w:rsid w:val="008F29BA"/>
    <w:rsid w:val="008F2C51"/>
    <w:rsid w:val="008F3AFA"/>
    <w:rsid w:val="008F3C23"/>
    <w:rsid w:val="008F5E3A"/>
    <w:rsid w:val="008F608A"/>
    <w:rsid w:val="008F69BF"/>
    <w:rsid w:val="008F71D6"/>
    <w:rsid w:val="009010E0"/>
    <w:rsid w:val="00901249"/>
    <w:rsid w:val="00901AD6"/>
    <w:rsid w:val="009025FE"/>
    <w:rsid w:val="009028C3"/>
    <w:rsid w:val="00904D21"/>
    <w:rsid w:val="00906149"/>
    <w:rsid w:val="009066ED"/>
    <w:rsid w:val="00907C9B"/>
    <w:rsid w:val="00910034"/>
    <w:rsid w:val="0091084E"/>
    <w:rsid w:val="00910EB1"/>
    <w:rsid w:val="009115B3"/>
    <w:rsid w:val="00911DE9"/>
    <w:rsid w:val="0091212E"/>
    <w:rsid w:val="00912507"/>
    <w:rsid w:val="00913179"/>
    <w:rsid w:val="00914B4E"/>
    <w:rsid w:val="00914D78"/>
    <w:rsid w:val="00915809"/>
    <w:rsid w:val="00916D4C"/>
    <w:rsid w:val="00916E00"/>
    <w:rsid w:val="0091708A"/>
    <w:rsid w:val="0091758D"/>
    <w:rsid w:val="00917FAE"/>
    <w:rsid w:val="009202B5"/>
    <w:rsid w:val="00920B78"/>
    <w:rsid w:val="009213C6"/>
    <w:rsid w:val="0092141B"/>
    <w:rsid w:val="00923B10"/>
    <w:rsid w:val="0092453A"/>
    <w:rsid w:val="009247E6"/>
    <w:rsid w:val="009254E2"/>
    <w:rsid w:val="00925E69"/>
    <w:rsid w:val="00926126"/>
    <w:rsid w:val="0092647B"/>
    <w:rsid w:val="0092736D"/>
    <w:rsid w:val="0092785D"/>
    <w:rsid w:val="00932238"/>
    <w:rsid w:val="00932AD0"/>
    <w:rsid w:val="00934BD0"/>
    <w:rsid w:val="0093699D"/>
    <w:rsid w:val="00936CCD"/>
    <w:rsid w:val="009372D8"/>
    <w:rsid w:val="00940F91"/>
    <w:rsid w:val="00941858"/>
    <w:rsid w:val="00942CF4"/>
    <w:rsid w:val="00943427"/>
    <w:rsid w:val="00943F69"/>
    <w:rsid w:val="009449E5"/>
    <w:rsid w:val="00945E12"/>
    <w:rsid w:val="00946383"/>
    <w:rsid w:val="009468F4"/>
    <w:rsid w:val="00947738"/>
    <w:rsid w:val="00947D22"/>
    <w:rsid w:val="00950EA1"/>
    <w:rsid w:val="0095193D"/>
    <w:rsid w:val="00951D29"/>
    <w:rsid w:val="00951DE9"/>
    <w:rsid w:val="00951FBF"/>
    <w:rsid w:val="00952125"/>
    <w:rsid w:val="00952191"/>
    <w:rsid w:val="009540BC"/>
    <w:rsid w:val="00955D46"/>
    <w:rsid w:val="009577FE"/>
    <w:rsid w:val="00961326"/>
    <w:rsid w:val="0096217E"/>
    <w:rsid w:val="0096244C"/>
    <w:rsid w:val="00963759"/>
    <w:rsid w:val="00964574"/>
    <w:rsid w:val="00964BF2"/>
    <w:rsid w:val="00964C6D"/>
    <w:rsid w:val="0096678F"/>
    <w:rsid w:val="00967D8A"/>
    <w:rsid w:val="00971D67"/>
    <w:rsid w:val="00972486"/>
    <w:rsid w:val="009729E8"/>
    <w:rsid w:val="00972F2B"/>
    <w:rsid w:val="00975029"/>
    <w:rsid w:val="0097575A"/>
    <w:rsid w:val="00977B00"/>
    <w:rsid w:val="009804FE"/>
    <w:rsid w:val="009808A9"/>
    <w:rsid w:val="00980CED"/>
    <w:rsid w:val="00981383"/>
    <w:rsid w:val="009828A2"/>
    <w:rsid w:val="00982FD2"/>
    <w:rsid w:val="0098342E"/>
    <w:rsid w:val="0098399E"/>
    <w:rsid w:val="00983B55"/>
    <w:rsid w:val="00986166"/>
    <w:rsid w:val="00986548"/>
    <w:rsid w:val="00986C00"/>
    <w:rsid w:val="00987026"/>
    <w:rsid w:val="0098707C"/>
    <w:rsid w:val="00987A7B"/>
    <w:rsid w:val="00987F31"/>
    <w:rsid w:val="00992DF8"/>
    <w:rsid w:val="00992E01"/>
    <w:rsid w:val="00992EDD"/>
    <w:rsid w:val="009943E7"/>
    <w:rsid w:val="009946EE"/>
    <w:rsid w:val="00995F9D"/>
    <w:rsid w:val="00996243"/>
    <w:rsid w:val="009970A6"/>
    <w:rsid w:val="00997D31"/>
    <w:rsid w:val="009A090C"/>
    <w:rsid w:val="009A0A1C"/>
    <w:rsid w:val="009A23B3"/>
    <w:rsid w:val="009A2B4F"/>
    <w:rsid w:val="009A3A59"/>
    <w:rsid w:val="009A3B13"/>
    <w:rsid w:val="009A4182"/>
    <w:rsid w:val="009A442C"/>
    <w:rsid w:val="009A595A"/>
    <w:rsid w:val="009A5DC1"/>
    <w:rsid w:val="009A6CA7"/>
    <w:rsid w:val="009A708D"/>
    <w:rsid w:val="009A7E55"/>
    <w:rsid w:val="009B0409"/>
    <w:rsid w:val="009B2013"/>
    <w:rsid w:val="009B2B23"/>
    <w:rsid w:val="009B2F47"/>
    <w:rsid w:val="009B3764"/>
    <w:rsid w:val="009B5DAC"/>
    <w:rsid w:val="009B6105"/>
    <w:rsid w:val="009C019C"/>
    <w:rsid w:val="009C0D81"/>
    <w:rsid w:val="009C1A01"/>
    <w:rsid w:val="009C1A85"/>
    <w:rsid w:val="009C1DBF"/>
    <w:rsid w:val="009C2D91"/>
    <w:rsid w:val="009C3756"/>
    <w:rsid w:val="009C42F9"/>
    <w:rsid w:val="009C44CE"/>
    <w:rsid w:val="009C4562"/>
    <w:rsid w:val="009C497D"/>
    <w:rsid w:val="009C6B54"/>
    <w:rsid w:val="009C6CF5"/>
    <w:rsid w:val="009C6EA4"/>
    <w:rsid w:val="009C76EC"/>
    <w:rsid w:val="009D1672"/>
    <w:rsid w:val="009D23CB"/>
    <w:rsid w:val="009D4896"/>
    <w:rsid w:val="009D4EE5"/>
    <w:rsid w:val="009D5069"/>
    <w:rsid w:val="009D56A8"/>
    <w:rsid w:val="009D5DB3"/>
    <w:rsid w:val="009D64F8"/>
    <w:rsid w:val="009D698F"/>
    <w:rsid w:val="009D7A86"/>
    <w:rsid w:val="009D7AC0"/>
    <w:rsid w:val="009E20DB"/>
    <w:rsid w:val="009E2131"/>
    <w:rsid w:val="009E30CE"/>
    <w:rsid w:val="009E30DB"/>
    <w:rsid w:val="009E4901"/>
    <w:rsid w:val="009E4AF9"/>
    <w:rsid w:val="009E5F08"/>
    <w:rsid w:val="009E654A"/>
    <w:rsid w:val="009E65C9"/>
    <w:rsid w:val="009E66E0"/>
    <w:rsid w:val="009F10DD"/>
    <w:rsid w:val="009F1BAD"/>
    <w:rsid w:val="009F2094"/>
    <w:rsid w:val="009F21FF"/>
    <w:rsid w:val="009F31CA"/>
    <w:rsid w:val="009F6F4B"/>
    <w:rsid w:val="009F7C19"/>
    <w:rsid w:val="00A022C9"/>
    <w:rsid w:val="00A025F5"/>
    <w:rsid w:val="00A02CAC"/>
    <w:rsid w:val="00A03201"/>
    <w:rsid w:val="00A038D5"/>
    <w:rsid w:val="00A039C1"/>
    <w:rsid w:val="00A03AB8"/>
    <w:rsid w:val="00A047F9"/>
    <w:rsid w:val="00A054B9"/>
    <w:rsid w:val="00A0560B"/>
    <w:rsid w:val="00A05DA0"/>
    <w:rsid w:val="00A0615C"/>
    <w:rsid w:val="00A1139D"/>
    <w:rsid w:val="00A1151F"/>
    <w:rsid w:val="00A12044"/>
    <w:rsid w:val="00A1209B"/>
    <w:rsid w:val="00A12DA2"/>
    <w:rsid w:val="00A13B18"/>
    <w:rsid w:val="00A142E6"/>
    <w:rsid w:val="00A14B8F"/>
    <w:rsid w:val="00A14DA9"/>
    <w:rsid w:val="00A14EBA"/>
    <w:rsid w:val="00A159EC"/>
    <w:rsid w:val="00A15F29"/>
    <w:rsid w:val="00A16052"/>
    <w:rsid w:val="00A17236"/>
    <w:rsid w:val="00A1755E"/>
    <w:rsid w:val="00A177F2"/>
    <w:rsid w:val="00A206F5"/>
    <w:rsid w:val="00A20B2F"/>
    <w:rsid w:val="00A20CAF"/>
    <w:rsid w:val="00A20E69"/>
    <w:rsid w:val="00A22576"/>
    <w:rsid w:val="00A22ED5"/>
    <w:rsid w:val="00A23E8D"/>
    <w:rsid w:val="00A24B7E"/>
    <w:rsid w:val="00A24D60"/>
    <w:rsid w:val="00A24F3A"/>
    <w:rsid w:val="00A25057"/>
    <w:rsid w:val="00A2625B"/>
    <w:rsid w:val="00A31A00"/>
    <w:rsid w:val="00A31CB3"/>
    <w:rsid w:val="00A3261D"/>
    <w:rsid w:val="00A32ED8"/>
    <w:rsid w:val="00A330BA"/>
    <w:rsid w:val="00A334E7"/>
    <w:rsid w:val="00A3422B"/>
    <w:rsid w:val="00A36F21"/>
    <w:rsid w:val="00A404E3"/>
    <w:rsid w:val="00A41277"/>
    <w:rsid w:val="00A41581"/>
    <w:rsid w:val="00A420EB"/>
    <w:rsid w:val="00A422DF"/>
    <w:rsid w:val="00A425FC"/>
    <w:rsid w:val="00A44CD4"/>
    <w:rsid w:val="00A45696"/>
    <w:rsid w:val="00A45B7D"/>
    <w:rsid w:val="00A45FE6"/>
    <w:rsid w:val="00A461DE"/>
    <w:rsid w:val="00A46DB4"/>
    <w:rsid w:val="00A4720C"/>
    <w:rsid w:val="00A475D5"/>
    <w:rsid w:val="00A51065"/>
    <w:rsid w:val="00A51899"/>
    <w:rsid w:val="00A52104"/>
    <w:rsid w:val="00A521B5"/>
    <w:rsid w:val="00A52426"/>
    <w:rsid w:val="00A53F3F"/>
    <w:rsid w:val="00A545B5"/>
    <w:rsid w:val="00A546E9"/>
    <w:rsid w:val="00A54F24"/>
    <w:rsid w:val="00A57B8A"/>
    <w:rsid w:val="00A602DF"/>
    <w:rsid w:val="00A6164C"/>
    <w:rsid w:val="00A626C8"/>
    <w:rsid w:val="00A62BA0"/>
    <w:rsid w:val="00A62FA2"/>
    <w:rsid w:val="00A6314D"/>
    <w:rsid w:val="00A63F43"/>
    <w:rsid w:val="00A642E5"/>
    <w:rsid w:val="00A64BFF"/>
    <w:rsid w:val="00A64C76"/>
    <w:rsid w:val="00A65A2A"/>
    <w:rsid w:val="00A66124"/>
    <w:rsid w:val="00A66809"/>
    <w:rsid w:val="00A6683C"/>
    <w:rsid w:val="00A67589"/>
    <w:rsid w:val="00A67CB0"/>
    <w:rsid w:val="00A7055B"/>
    <w:rsid w:val="00A70F2A"/>
    <w:rsid w:val="00A721E6"/>
    <w:rsid w:val="00A72C15"/>
    <w:rsid w:val="00A7368F"/>
    <w:rsid w:val="00A74639"/>
    <w:rsid w:val="00A74C11"/>
    <w:rsid w:val="00A80E28"/>
    <w:rsid w:val="00A81737"/>
    <w:rsid w:val="00A81883"/>
    <w:rsid w:val="00A826A1"/>
    <w:rsid w:val="00A82869"/>
    <w:rsid w:val="00A82FD4"/>
    <w:rsid w:val="00A83DF3"/>
    <w:rsid w:val="00A8482A"/>
    <w:rsid w:val="00A848CD"/>
    <w:rsid w:val="00A84A1F"/>
    <w:rsid w:val="00A8695C"/>
    <w:rsid w:val="00A86C55"/>
    <w:rsid w:val="00A90FEE"/>
    <w:rsid w:val="00A910F5"/>
    <w:rsid w:val="00A9149E"/>
    <w:rsid w:val="00A91523"/>
    <w:rsid w:val="00A91F44"/>
    <w:rsid w:val="00A92855"/>
    <w:rsid w:val="00A938E9"/>
    <w:rsid w:val="00A94750"/>
    <w:rsid w:val="00A9576C"/>
    <w:rsid w:val="00A957C0"/>
    <w:rsid w:val="00A96196"/>
    <w:rsid w:val="00A96499"/>
    <w:rsid w:val="00A96F85"/>
    <w:rsid w:val="00AA1EC0"/>
    <w:rsid w:val="00AA277B"/>
    <w:rsid w:val="00AA2D85"/>
    <w:rsid w:val="00AA36E8"/>
    <w:rsid w:val="00AA3E5F"/>
    <w:rsid w:val="00AA4312"/>
    <w:rsid w:val="00AA45B9"/>
    <w:rsid w:val="00AA6641"/>
    <w:rsid w:val="00AA693C"/>
    <w:rsid w:val="00AA6D8A"/>
    <w:rsid w:val="00AA6F93"/>
    <w:rsid w:val="00AA7406"/>
    <w:rsid w:val="00AA76AE"/>
    <w:rsid w:val="00AA777F"/>
    <w:rsid w:val="00AA7DC2"/>
    <w:rsid w:val="00AB0B99"/>
    <w:rsid w:val="00AB0E57"/>
    <w:rsid w:val="00AB2094"/>
    <w:rsid w:val="00AB2198"/>
    <w:rsid w:val="00AB249C"/>
    <w:rsid w:val="00AB2B6E"/>
    <w:rsid w:val="00AB2D51"/>
    <w:rsid w:val="00AB2F75"/>
    <w:rsid w:val="00AB40A5"/>
    <w:rsid w:val="00AB4AA8"/>
    <w:rsid w:val="00AB582A"/>
    <w:rsid w:val="00AB58CF"/>
    <w:rsid w:val="00AB5FA1"/>
    <w:rsid w:val="00AB605B"/>
    <w:rsid w:val="00AB733C"/>
    <w:rsid w:val="00AB797B"/>
    <w:rsid w:val="00AB7988"/>
    <w:rsid w:val="00AB7E87"/>
    <w:rsid w:val="00AB7F5B"/>
    <w:rsid w:val="00AC0167"/>
    <w:rsid w:val="00AC06C6"/>
    <w:rsid w:val="00AC1662"/>
    <w:rsid w:val="00AC190A"/>
    <w:rsid w:val="00AC1F0E"/>
    <w:rsid w:val="00AC293F"/>
    <w:rsid w:val="00AC2B86"/>
    <w:rsid w:val="00AC2BBA"/>
    <w:rsid w:val="00AC2D72"/>
    <w:rsid w:val="00AC4085"/>
    <w:rsid w:val="00AC4666"/>
    <w:rsid w:val="00AC4AEC"/>
    <w:rsid w:val="00AC645F"/>
    <w:rsid w:val="00AC6905"/>
    <w:rsid w:val="00AC71F3"/>
    <w:rsid w:val="00AC72DA"/>
    <w:rsid w:val="00AD0F29"/>
    <w:rsid w:val="00AD0FF7"/>
    <w:rsid w:val="00AD17A8"/>
    <w:rsid w:val="00AD20B8"/>
    <w:rsid w:val="00AD22A5"/>
    <w:rsid w:val="00AD36A4"/>
    <w:rsid w:val="00AD3DCF"/>
    <w:rsid w:val="00AD5032"/>
    <w:rsid w:val="00AD522B"/>
    <w:rsid w:val="00AD629A"/>
    <w:rsid w:val="00AD62D2"/>
    <w:rsid w:val="00AD77A4"/>
    <w:rsid w:val="00AE1144"/>
    <w:rsid w:val="00AE118F"/>
    <w:rsid w:val="00AE231D"/>
    <w:rsid w:val="00AE23A5"/>
    <w:rsid w:val="00AE2F65"/>
    <w:rsid w:val="00AE33E3"/>
    <w:rsid w:val="00AE3462"/>
    <w:rsid w:val="00AE6C4C"/>
    <w:rsid w:val="00AE7315"/>
    <w:rsid w:val="00AE7DEC"/>
    <w:rsid w:val="00AF111E"/>
    <w:rsid w:val="00AF2757"/>
    <w:rsid w:val="00AF2BAB"/>
    <w:rsid w:val="00AF345A"/>
    <w:rsid w:val="00AF3CCF"/>
    <w:rsid w:val="00AF4A27"/>
    <w:rsid w:val="00AF4C70"/>
    <w:rsid w:val="00AF6478"/>
    <w:rsid w:val="00AF6605"/>
    <w:rsid w:val="00B00920"/>
    <w:rsid w:val="00B00A66"/>
    <w:rsid w:val="00B00E9E"/>
    <w:rsid w:val="00B0108F"/>
    <w:rsid w:val="00B01426"/>
    <w:rsid w:val="00B02B88"/>
    <w:rsid w:val="00B037CA"/>
    <w:rsid w:val="00B04003"/>
    <w:rsid w:val="00B04C17"/>
    <w:rsid w:val="00B05E3A"/>
    <w:rsid w:val="00B0754F"/>
    <w:rsid w:val="00B0765B"/>
    <w:rsid w:val="00B10370"/>
    <w:rsid w:val="00B11688"/>
    <w:rsid w:val="00B119E2"/>
    <w:rsid w:val="00B12744"/>
    <w:rsid w:val="00B12BD9"/>
    <w:rsid w:val="00B1430B"/>
    <w:rsid w:val="00B14534"/>
    <w:rsid w:val="00B14BC9"/>
    <w:rsid w:val="00B14D8F"/>
    <w:rsid w:val="00B1512E"/>
    <w:rsid w:val="00B157A8"/>
    <w:rsid w:val="00B164F1"/>
    <w:rsid w:val="00B16525"/>
    <w:rsid w:val="00B1701F"/>
    <w:rsid w:val="00B172E0"/>
    <w:rsid w:val="00B17E00"/>
    <w:rsid w:val="00B224AE"/>
    <w:rsid w:val="00B24138"/>
    <w:rsid w:val="00B244F5"/>
    <w:rsid w:val="00B25EC3"/>
    <w:rsid w:val="00B3184D"/>
    <w:rsid w:val="00B329FC"/>
    <w:rsid w:val="00B33FD2"/>
    <w:rsid w:val="00B360EA"/>
    <w:rsid w:val="00B369FC"/>
    <w:rsid w:val="00B4067B"/>
    <w:rsid w:val="00B414AD"/>
    <w:rsid w:val="00B417C4"/>
    <w:rsid w:val="00B41877"/>
    <w:rsid w:val="00B42199"/>
    <w:rsid w:val="00B4296B"/>
    <w:rsid w:val="00B42B37"/>
    <w:rsid w:val="00B42CFF"/>
    <w:rsid w:val="00B434AE"/>
    <w:rsid w:val="00B44CC9"/>
    <w:rsid w:val="00B46378"/>
    <w:rsid w:val="00B51B8F"/>
    <w:rsid w:val="00B534DB"/>
    <w:rsid w:val="00B549F4"/>
    <w:rsid w:val="00B54AB5"/>
    <w:rsid w:val="00B54F23"/>
    <w:rsid w:val="00B5626B"/>
    <w:rsid w:val="00B574E7"/>
    <w:rsid w:val="00B603C9"/>
    <w:rsid w:val="00B60933"/>
    <w:rsid w:val="00B62065"/>
    <w:rsid w:val="00B6249C"/>
    <w:rsid w:val="00B625AE"/>
    <w:rsid w:val="00B63DE8"/>
    <w:rsid w:val="00B63F77"/>
    <w:rsid w:val="00B641AE"/>
    <w:rsid w:val="00B64769"/>
    <w:rsid w:val="00B6484B"/>
    <w:rsid w:val="00B65547"/>
    <w:rsid w:val="00B66F8A"/>
    <w:rsid w:val="00B70ABF"/>
    <w:rsid w:val="00B71585"/>
    <w:rsid w:val="00B71F2A"/>
    <w:rsid w:val="00B7205D"/>
    <w:rsid w:val="00B73644"/>
    <w:rsid w:val="00B74529"/>
    <w:rsid w:val="00B7463F"/>
    <w:rsid w:val="00B74AC6"/>
    <w:rsid w:val="00B74BBB"/>
    <w:rsid w:val="00B75584"/>
    <w:rsid w:val="00B76763"/>
    <w:rsid w:val="00B767E9"/>
    <w:rsid w:val="00B769AB"/>
    <w:rsid w:val="00B7744B"/>
    <w:rsid w:val="00B77541"/>
    <w:rsid w:val="00B80A76"/>
    <w:rsid w:val="00B80E84"/>
    <w:rsid w:val="00B827F7"/>
    <w:rsid w:val="00B83F50"/>
    <w:rsid w:val="00B85FCA"/>
    <w:rsid w:val="00B867C3"/>
    <w:rsid w:val="00B87F2E"/>
    <w:rsid w:val="00B90355"/>
    <w:rsid w:val="00B90EAB"/>
    <w:rsid w:val="00B91053"/>
    <w:rsid w:val="00B91D1B"/>
    <w:rsid w:val="00B9250B"/>
    <w:rsid w:val="00B92A61"/>
    <w:rsid w:val="00B93519"/>
    <w:rsid w:val="00B9359D"/>
    <w:rsid w:val="00B946C2"/>
    <w:rsid w:val="00B94B28"/>
    <w:rsid w:val="00B95E52"/>
    <w:rsid w:val="00B975FF"/>
    <w:rsid w:val="00B97678"/>
    <w:rsid w:val="00BA10A7"/>
    <w:rsid w:val="00BA23B0"/>
    <w:rsid w:val="00BA3613"/>
    <w:rsid w:val="00BA400D"/>
    <w:rsid w:val="00BA44B0"/>
    <w:rsid w:val="00BA4C2C"/>
    <w:rsid w:val="00BA5CF9"/>
    <w:rsid w:val="00BA650C"/>
    <w:rsid w:val="00BA6602"/>
    <w:rsid w:val="00BA6F31"/>
    <w:rsid w:val="00BA787A"/>
    <w:rsid w:val="00BA79C2"/>
    <w:rsid w:val="00BA7C51"/>
    <w:rsid w:val="00BB0DFB"/>
    <w:rsid w:val="00BB137F"/>
    <w:rsid w:val="00BB2AEF"/>
    <w:rsid w:val="00BB3942"/>
    <w:rsid w:val="00BB4C5F"/>
    <w:rsid w:val="00BB4DF8"/>
    <w:rsid w:val="00BB5ECC"/>
    <w:rsid w:val="00BB62C1"/>
    <w:rsid w:val="00BB69A7"/>
    <w:rsid w:val="00BB70BA"/>
    <w:rsid w:val="00BC0297"/>
    <w:rsid w:val="00BC0842"/>
    <w:rsid w:val="00BC1134"/>
    <w:rsid w:val="00BC1EF8"/>
    <w:rsid w:val="00BC1F68"/>
    <w:rsid w:val="00BC2F60"/>
    <w:rsid w:val="00BC3BDE"/>
    <w:rsid w:val="00BC45BE"/>
    <w:rsid w:val="00BC5B05"/>
    <w:rsid w:val="00BC5E3B"/>
    <w:rsid w:val="00BC7FBE"/>
    <w:rsid w:val="00BD0A88"/>
    <w:rsid w:val="00BD181A"/>
    <w:rsid w:val="00BD187A"/>
    <w:rsid w:val="00BD1C92"/>
    <w:rsid w:val="00BD22C3"/>
    <w:rsid w:val="00BD2D1F"/>
    <w:rsid w:val="00BD2D55"/>
    <w:rsid w:val="00BD31D2"/>
    <w:rsid w:val="00BD3E13"/>
    <w:rsid w:val="00BD4529"/>
    <w:rsid w:val="00BD50AD"/>
    <w:rsid w:val="00BD5DCD"/>
    <w:rsid w:val="00BD66D5"/>
    <w:rsid w:val="00BD7AB7"/>
    <w:rsid w:val="00BE2051"/>
    <w:rsid w:val="00BE2C96"/>
    <w:rsid w:val="00BE3096"/>
    <w:rsid w:val="00BE310B"/>
    <w:rsid w:val="00BE39E4"/>
    <w:rsid w:val="00BE3B50"/>
    <w:rsid w:val="00BE56B6"/>
    <w:rsid w:val="00BE5F9B"/>
    <w:rsid w:val="00BE67AB"/>
    <w:rsid w:val="00BE7038"/>
    <w:rsid w:val="00BE7673"/>
    <w:rsid w:val="00BF0ADB"/>
    <w:rsid w:val="00BF0B05"/>
    <w:rsid w:val="00BF19A0"/>
    <w:rsid w:val="00BF209F"/>
    <w:rsid w:val="00BF3D4C"/>
    <w:rsid w:val="00BF5610"/>
    <w:rsid w:val="00BF5D91"/>
    <w:rsid w:val="00BF64F9"/>
    <w:rsid w:val="00BF7314"/>
    <w:rsid w:val="00BF7937"/>
    <w:rsid w:val="00C001AF"/>
    <w:rsid w:val="00C005FF"/>
    <w:rsid w:val="00C00E70"/>
    <w:rsid w:val="00C02941"/>
    <w:rsid w:val="00C0329F"/>
    <w:rsid w:val="00C0438F"/>
    <w:rsid w:val="00C04BC8"/>
    <w:rsid w:val="00C04CCA"/>
    <w:rsid w:val="00C05CFE"/>
    <w:rsid w:val="00C070CE"/>
    <w:rsid w:val="00C072DD"/>
    <w:rsid w:val="00C0736D"/>
    <w:rsid w:val="00C10975"/>
    <w:rsid w:val="00C10C29"/>
    <w:rsid w:val="00C117BF"/>
    <w:rsid w:val="00C1286D"/>
    <w:rsid w:val="00C12C54"/>
    <w:rsid w:val="00C137CD"/>
    <w:rsid w:val="00C152A5"/>
    <w:rsid w:val="00C1583D"/>
    <w:rsid w:val="00C16E23"/>
    <w:rsid w:val="00C17492"/>
    <w:rsid w:val="00C20B78"/>
    <w:rsid w:val="00C21A54"/>
    <w:rsid w:val="00C21B82"/>
    <w:rsid w:val="00C21F7B"/>
    <w:rsid w:val="00C22B46"/>
    <w:rsid w:val="00C22FE6"/>
    <w:rsid w:val="00C2341A"/>
    <w:rsid w:val="00C2380F"/>
    <w:rsid w:val="00C240C1"/>
    <w:rsid w:val="00C24189"/>
    <w:rsid w:val="00C25D52"/>
    <w:rsid w:val="00C25E9C"/>
    <w:rsid w:val="00C3314E"/>
    <w:rsid w:val="00C33836"/>
    <w:rsid w:val="00C33ED3"/>
    <w:rsid w:val="00C34906"/>
    <w:rsid w:val="00C35479"/>
    <w:rsid w:val="00C35ABF"/>
    <w:rsid w:val="00C36898"/>
    <w:rsid w:val="00C378BD"/>
    <w:rsid w:val="00C37FBD"/>
    <w:rsid w:val="00C40D44"/>
    <w:rsid w:val="00C40E08"/>
    <w:rsid w:val="00C40E51"/>
    <w:rsid w:val="00C41634"/>
    <w:rsid w:val="00C41DD3"/>
    <w:rsid w:val="00C43A54"/>
    <w:rsid w:val="00C4441C"/>
    <w:rsid w:val="00C451C7"/>
    <w:rsid w:val="00C471A4"/>
    <w:rsid w:val="00C5017A"/>
    <w:rsid w:val="00C501F9"/>
    <w:rsid w:val="00C50812"/>
    <w:rsid w:val="00C514BE"/>
    <w:rsid w:val="00C51853"/>
    <w:rsid w:val="00C52C87"/>
    <w:rsid w:val="00C52DDB"/>
    <w:rsid w:val="00C53FFE"/>
    <w:rsid w:val="00C540E2"/>
    <w:rsid w:val="00C57188"/>
    <w:rsid w:val="00C575F6"/>
    <w:rsid w:val="00C61765"/>
    <w:rsid w:val="00C61C82"/>
    <w:rsid w:val="00C63BB9"/>
    <w:rsid w:val="00C63D0A"/>
    <w:rsid w:val="00C64934"/>
    <w:rsid w:val="00C64FE3"/>
    <w:rsid w:val="00C658BE"/>
    <w:rsid w:val="00C67DE2"/>
    <w:rsid w:val="00C70255"/>
    <w:rsid w:val="00C70C65"/>
    <w:rsid w:val="00C70DF0"/>
    <w:rsid w:val="00C71F1E"/>
    <w:rsid w:val="00C73932"/>
    <w:rsid w:val="00C73AE1"/>
    <w:rsid w:val="00C74E0A"/>
    <w:rsid w:val="00C75F4E"/>
    <w:rsid w:val="00C76978"/>
    <w:rsid w:val="00C773FF"/>
    <w:rsid w:val="00C77E88"/>
    <w:rsid w:val="00C77FB0"/>
    <w:rsid w:val="00C801CF"/>
    <w:rsid w:val="00C8030F"/>
    <w:rsid w:val="00C8054D"/>
    <w:rsid w:val="00C80D9F"/>
    <w:rsid w:val="00C816E7"/>
    <w:rsid w:val="00C81808"/>
    <w:rsid w:val="00C81FCA"/>
    <w:rsid w:val="00C82B81"/>
    <w:rsid w:val="00C82EE4"/>
    <w:rsid w:val="00C82F03"/>
    <w:rsid w:val="00C83851"/>
    <w:rsid w:val="00C84EA0"/>
    <w:rsid w:val="00C851F1"/>
    <w:rsid w:val="00C85FA2"/>
    <w:rsid w:val="00C872A9"/>
    <w:rsid w:val="00C90608"/>
    <w:rsid w:val="00C909B6"/>
    <w:rsid w:val="00C914EE"/>
    <w:rsid w:val="00C927D4"/>
    <w:rsid w:val="00C93E0B"/>
    <w:rsid w:val="00C94C16"/>
    <w:rsid w:val="00CA089B"/>
    <w:rsid w:val="00CA09A9"/>
    <w:rsid w:val="00CA0E97"/>
    <w:rsid w:val="00CA10C8"/>
    <w:rsid w:val="00CA111C"/>
    <w:rsid w:val="00CA178D"/>
    <w:rsid w:val="00CA293B"/>
    <w:rsid w:val="00CA384B"/>
    <w:rsid w:val="00CA4864"/>
    <w:rsid w:val="00CA4D89"/>
    <w:rsid w:val="00CA5491"/>
    <w:rsid w:val="00CA6F16"/>
    <w:rsid w:val="00CA7835"/>
    <w:rsid w:val="00CA7D9A"/>
    <w:rsid w:val="00CA7F62"/>
    <w:rsid w:val="00CB01EC"/>
    <w:rsid w:val="00CB057C"/>
    <w:rsid w:val="00CB0D34"/>
    <w:rsid w:val="00CB0F27"/>
    <w:rsid w:val="00CB3016"/>
    <w:rsid w:val="00CB384A"/>
    <w:rsid w:val="00CB45D9"/>
    <w:rsid w:val="00CB4DD4"/>
    <w:rsid w:val="00CB5C53"/>
    <w:rsid w:val="00CB6369"/>
    <w:rsid w:val="00CB6AAD"/>
    <w:rsid w:val="00CB7446"/>
    <w:rsid w:val="00CB7CA2"/>
    <w:rsid w:val="00CC07A0"/>
    <w:rsid w:val="00CC092E"/>
    <w:rsid w:val="00CC1458"/>
    <w:rsid w:val="00CC1ECF"/>
    <w:rsid w:val="00CC2750"/>
    <w:rsid w:val="00CC4E86"/>
    <w:rsid w:val="00CC543C"/>
    <w:rsid w:val="00CC5AA0"/>
    <w:rsid w:val="00CC6DA6"/>
    <w:rsid w:val="00CC70CC"/>
    <w:rsid w:val="00CC7174"/>
    <w:rsid w:val="00CC719E"/>
    <w:rsid w:val="00CC7D49"/>
    <w:rsid w:val="00CD0331"/>
    <w:rsid w:val="00CD0344"/>
    <w:rsid w:val="00CD0571"/>
    <w:rsid w:val="00CD15B1"/>
    <w:rsid w:val="00CD1BC5"/>
    <w:rsid w:val="00CD22B5"/>
    <w:rsid w:val="00CD4BF5"/>
    <w:rsid w:val="00CD5CDF"/>
    <w:rsid w:val="00CD6318"/>
    <w:rsid w:val="00CD7327"/>
    <w:rsid w:val="00CE0272"/>
    <w:rsid w:val="00CE03AF"/>
    <w:rsid w:val="00CE339C"/>
    <w:rsid w:val="00CE447C"/>
    <w:rsid w:val="00CE4559"/>
    <w:rsid w:val="00CE4D95"/>
    <w:rsid w:val="00CE55D9"/>
    <w:rsid w:val="00CE5E70"/>
    <w:rsid w:val="00CE61D4"/>
    <w:rsid w:val="00CE630A"/>
    <w:rsid w:val="00CE643A"/>
    <w:rsid w:val="00CE65D3"/>
    <w:rsid w:val="00CF1140"/>
    <w:rsid w:val="00CF291A"/>
    <w:rsid w:val="00CF2CA9"/>
    <w:rsid w:val="00CF30CE"/>
    <w:rsid w:val="00CF3549"/>
    <w:rsid w:val="00CF3657"/>
    <w:rsid w:val="00CF3C4A"/>
    <w:rsid w:val="00CF4047"/>
    <w:rsid w:val="00CF470B"/>
    <w:rsid w:val="00CF4C48"/>
    <w:rsid w:val="00CF59C5"/>
    <w:rsid w:val="00CF6594"/>
    <w:rsid w:val="00CF7378"/>
    <w:rsid w:val="00D00207"/>
    <w:rsid w:val="00D031B0"/>
    <w:rsid w:val="00D03509"/>
    <w:rsid w:val="00D03A4E"/>
    <w:rsid w:val="00D0485F"/>
    <w:rsid w:val="00D05C87"/>
    <w:rsid w:val="00D0610D"/>
    <w:rsid w:val="00D07B1B"/>
    <w:rsid w:val="00D10006"/>
    <w:rsid w:val="00D10054"/>
    <w:rsid w:val="00D10718"/>
    <w:rsid w:val="00D10D7D"/>
    <w:rsid w:val="00D111D1"/>
    <w:rsid w:val="00D11773"/>
    <w:rsid w:val="00D12513"/>
    <w:rsid w:val="00D12E29"/>
    <w:rsid w:val="00D13C65"/>
    <w:rsid w:val="00D1445A"/>
    <w:rsid w:val="00D1492D"/>
    <w:rsid w:val="00D15452"/>
    <w:rsid w:val="00D17B50"/>
    <w:rsid w:val="00D20141"/>
    <w:rsid w:val="00D20BA8"/>
    <w:rsid w:val="00D21351"/>
    <w:rsid w:val="00D221AE"/>
    <w:rsid w:val="00D2290E"/>
    <w:rsid w:val="00D2322B"/>
    <w:rsid w:val="00D24834"/>
    <w:rsid w:val="00D2501A"/>
    <w:rsid w:val="00D25455"/>
    <w:rsid w:val="00D25A0F"/>
    <w:rsid w:val="00D309C1"/>
    <w:rsid w:val="00D325BB"/>
    <w:rsid w:val="00D32A73"/>
    <w:rsid w:val="00D33172"/>
    <w:rsid w:val="00D33F20"/>
    <w:rsid w:val="00D34011"/>
    <w:rsid w:val="00D34383"/>
    <w:rsid w:val="00D35742"/>
    <w:rsid w:val="00D36D6B"/>
    <w:rsid w:val="00D36FDF"/>
    <w:rsid w:val="00D406E2"/>
    <w:rsid w:val="00D43B14"/>
    <w:rsid w:val="00D44B2E"/>
    <w:rsid w:val="00D45294"/>
    <w:rsid w:val="00D45A0C"/>
    <w:rsid w:val="00D46941"/>
    <w:rsid w:val="00D50119"/>
    <w:rsid w:val="00D5051A"/>
    <w:rsid w:val="00D5059D"/>
    <w:rsid w:val="00D509C2"/>
    <w:rsid w:val="00D515B3"/>
    <w:rsid w:val="00D51FCB"/>
    <w:rsid w:val="00D52C2F"/>
    <w:rsid w:val="00D53B7B"/>
    <w:rsid w:val="00D53BAB"/>
    <w:rsid w:val="00D54367"/>
    <w:rsid w:val="00D54EDF"/>
    <w:rsid w:val="00D55862"/>
    <w:rsid w:val="00D55E6D"/>
    <w:rsid w:val="00D601FB"/>
    <w:rsid w:val="00D617E9"/>
    <w:rsid w:val="00D63A81"/>
    <w:rsid w:val="00D658B5"/>
    <w:rsid w:val="00D65A46"/>
    <w:rsid w:val="00D66E3A"/>
    <w:rsid w:val="00D67670"/>
    <w:rsid w:val="00D67726"/>
    <w:rsid w:val="00D7007C"/>
    <w:rsid w:val="00D7036F"/>
    <w:rsid w:val="00D703BD"/>
    <w:rsid w:val="00D713B8"/>
    <w:rsid w:val="00D71F5F"/>
    <w:rsid w:val="00D7301D"/>
    <w:rsid w:val="00D745E8"/>
    <w:rsid w:val="00D74B9D"/>
    <w:rsid w:val="00D756ED"/>
    <w:rsid w:val="00D759A4"/>
    <w:rsid w:val="00D7617D"/>
    <w:rsid w:val="00D7631B"/>
    <w:rsid w:val="00D76496"/>
    <w:rsid w:val="00D764BE"/>
    <w:rsid w:val="00D77075"/>
    <w:rsid w:val="00D77760"/>
    <w:rsid w:val="00D77AB9"/>
    <w:rsid w:val="00D77C6C"/>
    <w:rsid w:val="00D81170"/>
    <w:rsid w:val="00D81933"/>
    <w:rsid w:val="00D819CC"/>
    <w:rsid w:val="00D827BD"/>
    <w:rsid w:val="00D82D68"/>
    <w:rsid w:val="00D82F6B"/>
    <w:rsid w:val="00D82FEA"/>
    <w:rsid w:val="00D83174"/>
    <w:rsid w:val="00D83936"/>
    <w:rsid w:val="00D83E97"/>
    <w:rsid w:val="00D840E9"/>
    <w:rsid w:val="00D84897"/>
    <w:rsid w:val="00D849BB"/>
    <w:rsid w:val="00D8690C"/>
    <w:rsid w:val="00D87474"/>
    <w:rsid w:val="00D87531"/>
    <w:rsid w:val="00D9041E"/>
    <w:rsid w:val="00D908E6"/>
    <w:rsid w:val="00D90BAC"/>
    <w:rsid w:val="00D91129"/>
    <w:rsid w:val="00D911E0"/>
    <w:rsid w:val="00D9170D"/>
    <w:rsid w:val="00D91A7C"/>
    <w:rsid w:val="00D92076"/>
    <w:rsid w:val="00D924DC"/>
    <w:rsid w:val="00D9335F"/>
    <w:rsid w:val="00D93A22"/>
    <w:rsid w:val="00D93AFD"/>
    <w:rsid w:val="00D941B0"/>
    <w:rsid w:val="00D94B3F"/>
    <w:rsid w:val="00D954C9"/>
    <w:rsid w:val="00D96247"/>
    <w:rsid w:val="00D9626D"/>
    <w:rsid w:val="00D968CB"/>
    <w:rsid w:val="00D96DF3"/>
    <w:rsid w:val="00D971F9"/>
    <w:rsid w:val="00D97C81"/>
    <w:rsid w:val="00D97DE2"/>
    <w:rsid w:val="00DA151D"/>
    <w:rsid w:val="00DA18DB"/>
    <w:rsid w:val="00DA1BF1"/>
    <w:rsid w:val="00DA230C"/>
    <w:rsid w:val="00DA345A"/>
    <w:rsid w:val="00DA361B"/>
    <w:rsid w:val="00DA3768"/>
    <w:rsid w:val="00DA3824"/>
    <w:rsid w:val="00DA4ECE"/>
    <w:rsid w:val="00DA5378"/>
    <w:rsid w:val="00DA5ED3"/>
    <w:rsid w:val="00DA672E"/>
    <w:rsid w:val="00DA78D5"/>
    <w:rsid w:val="00DB0411"/>
    <w:rsid w:val="00DB11AD"/>
    <w:rsid w:val="00DB2A08"/>
    <w:rsid w:val="00DB3E5C"/>
    <w:rsid w:val="00DB49CD"/>
    <w:rsid w:val="00DB4CBF"/>
    <w:rsid w:val="00DB574F"/>
    <w:rsid w:val="00DB5EBA"/>
    <w:rsid w:val="00DB60A4"/>
    <w:rsid w:val="00DB79E0"/>
    <w:rsid w:val="00DC03B2"/>
    <w:rsid w:val="00DC0CC3"/>
    <w:rsid w:val="00DC1A88"/>
    <w:rsid w:val="00DC1AA5"/>
    <w:rsid w:val="00DC1F59"/>
    <w:rsid w:val="00DC33FD"/>
    <w:rsid w:val="00DC36A5"/>
    <w:rsid w:val="00DC3760"/>
    <w:rsid w:val="00DC430D"/>
    <w:rsid w:val="00DC4B9E"/>
    <w:rsid w:val="00DC5632"/>
    <w:rsid w:val="00DC618F"/>
    <w:rsid w:val="00DC73A3"/>
    <w:rsid w:val="00DC7F23"/>
    <w:rsid w:val="00DD0954"/>
    <w:rsid w:val="00DD1193"/>
    <w:rsid w:val="00DD1235"/>
    <w:rsid w:val="00DD240D"/>
    <w:rsid w:val="00DD2DBA"/>
    <w:rsid w:val="00DD2E9A"/>
    <w:rsid w:val="00DD4720"/>
    <w:rsid w:val="00DD4D9C"/>
    <w:rsid w:val="00DD53F8"/>
    <w:rsid w:val="00DD7108"/>
    <w:rsid w:val="00DE128A"/>
    <w:rsid w:val="00DE287C"/>
    <w:rsid w:val="00DE41CB"/>
    <w:rsid w:val="00DE5690"/>
    <w:rsid w:val="00DE5B94"/>
    <w:rsid w:val="00DE5F5A"/>
    <w:rsid w:val="00DE5F64"/>
    <w:rsid w:val="00DE678C"/>
    <w:rsid w:val="00DE6873"/>
    <w:rsid w:val="00DE68EB"/>
    <w:rsid w:val="00DE6F53"/>
    <w:rsid w:val="00DF2049"/>
    <w:rsid w:val="00DF310E"/>
    <w:rsid w:val="00DF398D"/>
    <w:rsid w:val="00DF40F7"/>
    <w:rsid w:val="00DF4541"/>
    <w:rsid w:val="00DF4B61"/>
    <w:rsid w:val="00DF4E14"/>
    <w:rsid w:val="00DF7A83"/>
    <w:rsid w:val="00DF7E52"/>
    <w:rsid w:val="00E009F6"/>
    <w:rsid w:val="00E00CFA"/>
    <w:rsid w:val="00E01CA0"/>
    <w:rsid w:val="00E01D70"/>
    <w:rsid w:val="00E01E3F"/>
    <w:rsid w:val="00E02D06"/>
    <w:rsid w:val="00E03324"/>
    <w:rsid w:val="00E03838"/>
    <w:rsid w:val="00E039BF"/>
    <w:rsid w:val="00E04A3B"/>
    <w:rsid w:val="00E04A86"/>
    <w:rsid w:val="00E04FE9"/>
    <w:rsid w:val="00E062B1"/>
    <w:rsid w:val="00E079B2"/>
    <w:rsid w:val="00E102E2"/>
    <w:rsid w:val="00E107FB"/>
    <w:rsid w:val="00E1088C"/>
    <w:rsid w:val="00E10BCE"/>
    <w:rsid w:val="00E11A74"/>
    <w:rsid w:val="00E11B42"/>
    <w:rsid w:val="00E12194"/>
    <w:rsid w:val="00E133AA"/>
    <w:rsid w:val="00E13498"/>
    <w:rsid w:val="00E135E3"/>
    <w:rsid w:val="00E13931"/>
    <w:rsid w:val="00E13E61"/>
    <w:rsid w:val="00E1420D"/>
    <w:rsid w:val="00E145D2"/>
    <w:rsid w:val="00E14A47"/>
    <w:rsid w:val="00E14C02"/>
    <w:rsid w:val="00E14E0B"/>
    <w:rsid w:val="00E15D6E"/>
    <w:rsid w:val="00E162EA"/>
    <w:rsid w:val="00E16BF1"/>
    <w:rsid w:val="00E172F5"/>
    <w:rsid w:val="00E17528"/>
    <w:rsid w:val="00E21BA7"/>
    <w:rsid w:val="00E22D05"/>
    <w:rsid w:val="00E22E12"/>
    <w:rsid w:val="00E24421"/>
    <w:rsid w:val="00E244A7"/>
    <w:rsid w:val="00E24675"/>
    <w:rsid w:val="00E247D3"/>
    <w:rsid w:val="00E24AF3"/>
    <w:rsid w:val="00E24B5E"/>
    <w:rsid w:val="00E2529F"/>
    <w:rsid w:val="00E27391"/>
    <w:rsid w:val="00E31818"/>
    <w:rsid w:val="00E32497"/>
    <w:rsid w:val="00E3432D"/>
    <w:rsid w:val="00E358C4"/>
    <w:rsid w:val="00E35C84"/>
    <w:rsid w:val="00E3664C"/>
    <w:rsid w:val="00E36B1F"/>
    <w:rsid w:val="00E375AC"/>
    <w:rsid w:val="00E37714"/>
    <w:rsid w:val="00E37E9A"/>
    <w:rsid w:val="00E408EA"/>
    <w:rsid w:val="00E41099"/>
    <w:rsid w:val="00E4238A"/>
    <w:rsid w:val="00E42582"/>
    <w:rsid w:val="00E425CC"/>
    <w:rsid w:val="00E4355B"/>
    <w:rsid w:val="00E45E13"/>
    <w:rsid w:val="00E4664D"/>
    <w:rsid w:val="00E506E3"/>
    <w:rsid w:val="00E50BC7"/>
    <w:rsid w:val="00E50F51"/>
    <w:rsid w:val="00E515C3"/>
    <w:rsid w:val="00E522BA"/>
    <w:rsid w:val="00E52700"/>
    <w:rsid w:val="00E529DC"/>
    <w:rsid w:val="00E54050"/>
    <w:rsid w:val="00E54700"/>
    <w:rsid w:val="00E547D4"/>
    <w:rsid w:val="00E54C60"/>
    <w:rsid w:val="00E54FCC"/>
    <w:rsid w:val="00E55048"/>
    <w:rsid w:val="00E552E8"/>
    <w:rsid w:val="00E55771"/>
    <w:rsid w:val="00E559A0"/>
    <w:rsid w:val="00E566A6"/>
    <w:rsid w:val="00E56A24"/>
    <w:rsid w:val="00E56AEE"/>
    <w:rsid w:val="00E56CAA"/>
    <w:rsid w:val="00E57413"/>
    <w:rsid w:val="00E57EF7"/>
    <w:rsid w:val="00E6165D"/>
    <w:rsid w:val="00E61EED"/>
    <w:rsid w:val="00E62AE4"/>
    <w:rsid w:val="00E62DB9"/>
    <w:rsid w:val="00E634C5"/>
    <w:rsid w:val="00E6420C"/>
    <w:rsid w:val="00E64BB8"/>
    <w:rsid w:val="00E663F1"/>
    <w:rsid w:val="00E666E6"/>
    <w:rsid w:val="00E705B7"/>
    <w:rsid w:val="00E70B13"/>
    <w:rsid w:val="00E70B54"/>
    <w:rsid w:val="00E7152A"/>
    <w:rsid w:val="00E72595"/>
    <w:rsid w:val="00E7297D"/>
    <w:rsid w:val="00E72B32"/>
    <w:rsid w:val="00E72FB2"/>
    <w:rsid w:val="00E731DA"/>
    <w:rsid w:val="00E746A8"/>
    <w:rsid w:val="00E7538F"/>
    <w:rsid w:val="00E75779"/>
    <w:rsid w:val="00E770E1"/>
    <w:rsid w:val="00E776E3"/>
    <w:rsid w:val="00E8064A"/>
    <w:rsid w:val="00E80A11"/>
    <w:rsid w:val="00E81727"/>
    <w:rsid w:val="00E81B5A"/>
    <w:rsid w:val="00E81D64"/>
    <w:rsid w:val="00E81F68"/>
    <w:rsid w:val="00E8214F"/>
    <w:rsid w:val="00E83061"/>
    <w:rsid w:val="00E83BC2"/>
    <w:rsid w:val="00E842A2"/>
    <w:rsid w:val="00E84778"/>
    <w:rsid w:val="00E852B1"/>
    <w:rsid w:val="00E85E3C"/>
    <w:rsid w:val="00E86619"/>
    <w:rsid w:val="00E87DC8"/>
    <w:rsid w:val="00E91E81"/>
    <w:rsid w:val="00E93784"/>
    <w:rsid w:val="00E93FA6"/>
    <w:rsid w:val="00E9440A"/>
    <w:rsid w:val="00E947B7"/>
    <w:rsid w:val="00E94AB2"/>
    <w:rsid w:val="00E95665"/>
    <w:rsid w:val="00E961D3"/>
    <w:rsid w:val="00EA2303"/>
    <w:rsid w:val="00EA2782"/>
    <w:rsid w:val="00EA318F"/>
    <w:rsid w:val="00EA38E4"/>
    <w:rsid w:val="00EA3B0A"/>
    <w:rsid w:val="00EA4AC0"/>
    <w:rsid w:val="00EA5438"/>
    <w:rsid w:val="00EA666B"/>
    <w:rsid w:val="00EA67F5"/>
    <w:rsid w:val="00EB0CF8"/>
    <w:rsid w:val="00EB1802"/>
    <w:rsid w:val="00EB2185"/>
    <w:rsid w:val="00EB2348"/>
    <w:rsid w:val="00EB35E7"/>
    <w:rsid w:val="00EB3D57"/>
    <w:rsid w:val="00EB418D"/>
    <w:rsid w:val="00EB4C44"/>
    <w:rsid w:val="00EB4E4A"/>
    <w:rsid w:val="00EB590B"/>
    <w:rsid w:val="00EB5C33"/>
    <w:rsid w:val="00EB65A6"/>
    <w:rsid w:val="00EB70F5"/>
    <w:rsid w:val="00EC08F0"/>
    <w:rsid w:val="00EC0CBD"/>
    <w:rsid w:val="00EC0F50"/>
    <w:rsid w:val="00EC12B9"/>
    <w:rsid w:val="00EC133A"/>
    <w:rsid w:val="00EC1D39"/>
    <w:rsid w:val="00EC6097"/>
    <w:rsid w:val="00EC6FA1"/>
    <w:rsid w:val="00EC73A1"/>
    <w:rsid w:val="00EC7629"/>
    <w:rsid w:val="00ED0214"/>
    <w:rsid w:val="00ED0D69"/>
    <w:rsid w:val="00ED13BC"/>
    <w:rsid w:val="00ED15FA"/>
    <w:rsid w:val="00ED1C95"/>
    <w:rsid w:val="00ED1EFE"/>
    <w:rsid w:val="00ED1EFF"/>
    <w:rsid w:val="00ED2446"/>
    <w:rsid w:val="00ED2762"/>
    <w:rsid w:val="00ED494B"/>
    <w:rsid w:val="00ED5C8D"/>
    <w:rsid w:val="00ED6563"/>
    <w:rsid w:val="00ED6869"/>
    <w:rsid w:val="00ED6D37"/>
    <w:rsid w:val="00ED77F5"/>
    <w:rsid w:val="00EE08B5"/>
    <w:rsid w:val="00EE12FE"/>
    <w:rsid w:val="00EE15A8"/>
    <w:rsid w:val="00EE1881"/>
    <w:rsid w:val="00EE1B47"/>
    <w:rsid w:val="00EE38CC"/>
    <w:rsid w:val="00EE6461"/>
    <w:rsid w:val="00EF0050"/>
    <w:rsid w:val="00EF087D"/>
    <w:rsid w:val="00EF0918"/>
    <w:rsid w:val="00EF1539"/>
    <w:rsid w:val="00EF2D8B"/>
    <w:rsid w:val="00EF343A"/>
    <w:rsid w:val="00EF3BC0"/>
    <w:rsid w:val="00EF4CCF"/>
    <w:rsid w:val="00EF51AC"/>
    <w:rsid w:val="00EF5629"/>
    <w:rsid w:val="00EF7106"/>
    <w:rsid w:val="00EF71F5"/>
    <w:rsid w:val="00EF752C"/>
    <w:rsid w:val="00F00EBE"/>
    <w:rsid w:val="00F0158A"/>
    <w:rsid w:val="00F02019"/>
    <w:rsid w:val="00F0260D"/>
    <w:rsid w:val="00F03B52"/>
    <w:rsid w:val="00F0401F"/>
    <w:rsid w:val="00F04038"/>
    <w:rsid w:val="00F046BB"/>
    <w:rsid w:val="00F04868"/>
    <w:rsid w:val="00F048D5"/>
    <w:rsid w:val="00F04CB1"/>
    <w:rsid w:val="00F05E00"/>
    <w:rsid w:val="00F06789"/>
    <w:rsid w:val="00F06FC3"/>
    <w:rsid w:val="00F0745D"/>
    <w:rsid w:val="00F07DEF"/>
    <w:rsid w:val="00F07EF5"/>
    <w:rsid w:val="00F120E0"/>
    <w:rsid w:val="00F13FF2"/>
    <w:rsid w:val="00F14BFF"/>
    <w:rsid w:val="00F14C74"/>
    <w:rsid w:val="00F17A26"/>
    <w:rsid w:val="00F2000D"/>
    <w:rsid w:val="00F20401"/>
    <w:rsid w:val="00F204A9"/>
    <w:rsid w:val="00F210D9"/>
    <w:rsid w:val="00F215AC"/>
    <w:rsid w:val="00F218C7"/>
    <w:rsid w:val="00F21B08"/>
    <w:rsid w:val="00F21E7D"/>
    <w:rsid w:val="00F22183"/>
    <w:rsid w:val="00F22784"/>
    <w:rsid w:val="00F229C1"/>
    <w:rsid w:val="00F23AEF"/>
    <w:rsid w:val="00F246B7"/>
    <w:rsid w:val="00F247B8"/>
    <w:rsid w:val="00F249F4"/>
    <w:rsid w:val="00F2576D"/>
    <w:rsid w:val="00F25CA2"/>
    <w:rsid w:val="00F26215"/>
    <w:rsid w:val="00F275BB"/>
    <w:rsid w:val="00F276E9"/>
    <w:rsid w:val="00F303AC"/>
    <w:rsid w:val="00F30F71"/>
    <w:rsid w:val="00F31A82"/>
    <w:rsid w:val="00F32F3E"/>
    <w:rsid w:val="00F33C9C"/>
    <w:rsid w:val="00F344D6"/>
    <w:rsid w:val="00F355F7"/>
    <w:rsid w:val="00F35EAF"/>
    <w:rsid w:val="00F365AE"/>
    <w:rsid w:val="00F3749E"/>
    <w:rsid w:val="00F375F0"/>
    <w:rsid w:val="00F40CAB"/>
    <w:rsid w:val="00F41932"/>
    <w:rsid w:val="00F4351C"/>
    <w:rsid w:val="00F44D2E"/>
    <w:rsid w:val="00F44ED0"/>
    <w:rsid w:val="00F46270"/>
    <w:rsid w:val="00F46DF8"/>
    <w:rsid w:val="00F505F7"/>
    <w:rsid w:val="00F50612"/>
    <w:rsid w:val="00F54445"/>
    <w:rsid w:val="00F549E2"/>
    <w:rsid w:val="00F549EB"/>
    <w:rsid w:val="00F559C9"/>
    <w:rsid w:val="00F56462"/>
    <w:rsid w:val="00F56D66"/>
    <w:rsid w:val="00F5756F"/>
    <w:rsid w:val="00F60029"/>
    <w:rsid w:val="00F603DA"/>
    <w:rsid w:val="00F61370"/>
    <w:rsid w:val="00F61577"/>
    <w:rsid w:val="00F618BA"/>
    <w:rsid w:val="00F61CE4"/>
    <w:rsid w:val="00F6303F"/>
    <w:rsid w:val="00F63C03"/>
    <w:rsid w:val="00F6495A"/>
    <w:rsid w:val="00F64B79"/>
    <w:rsid w:val="00F657B5"/>
    <w:rsid w:val="00F659C6"/>
    <w:rsid w:val="00F65A4B"/>
    <w:rsid w:val="00F65A5F"/>
    <w:rsid w:val="00F65ABF"/>
    <w:rsid w:val="00F65D6A"/>
    <w:rsid w:val="00F65EAD"/>
    <w:rsid w:val="00F66A86"/>
    <w:rsid w:val="00F66D4D"/>
    <w:rsid w:val="00F6758B"/>
    <w:rsid w:val="00F70C70"/>
    <w:rsid w:val="00F71533"/>
    <w:rsid w:val="00F716E3"/>
    <w:rsid w:val="00F72EFC"/>
    <w:rsid w:val="00F74600"/>
    <w:rsid w:val="00F752EA"/>
    <w:rsid w:val="00F75B60"/>
    <w:rsid w:val="00F7608D"/>
    <w:rsid w:val="00F76EFF"/>
    <w:rsid w:val="00F770C9"/>
    <w:rsid w:val="00F80A92"/>
    <w:rsid w:val="00F811DA"/>
    <w:rsid w:val="00F822F8"/>
    <w:rsid w:val="00F84F5D"/>
    <w:rsid w:val="00F85095"/>
    <w:rsid w:val="00F87A58"/>
    <w:rsid w:val="00F901D6"/>
    <w:rsid w:val="00F91220"/>
    <w:rsid w:val="00F92531"/>
    <w:rsid w:val="00F92A4E"/>
    <w:rsid w:val="00F92F0E"/>
    <w:rsid w:val="00F9401F"/>
    <w:rsid w:val="00F94389"/>
    <w:rsid w:val="00F945F9"/>
    <w:rsid w:val="00F94693"/>
    <w:rsid w:val="00F94BFF"/>
    <w:rsid w:val="00F95724"/>
    <w:rsid w:val="00F95D48"/>
    <w:rsid w:val="00F96052"/>
    <w:rsid w:val="00F967A1"/>
    <w:rsid w:val="00F96A5B"/>
    <w:rsid w:val="00F9709B"/>
    <w:rsid w:val="00FA0C8F"/>
    <w:rsid w:val="00FA0F5A"/>
    <w:rsid w:val="00FA1820"/>
    <w:rsid w:val="00FA1A63"/>
    <w:rsid w:val="00FA22C6"/>
    <w:rsid w:val="00FA2B35"/>
    <w:rsid w:val="00FA2FB8"/>
    <w:rsid w:val="00FA3499"/>
    <w:rsid w:val="00FA4151"/>
    <w:rsid w:val="00FA425B"/>
    <w:rsid w:val="00FA4939"/>
    <w:rsid w:val="00FA66D9"/>
    <w:rsid w:val="00FB0B17"/>
    <w:rsid w:val="00FB0DD3"/>
    <w:rsid w:val="00FB1E3D"/>
    <w:rsid w:val="00FB2182"/>
    <w:rsid w:val="00FB3AD5"/>
    <w:rsid w:val="00FB4B41"/>
    <w:rsid w:val="00FB5150"/>
    <w:rsid w:val="00FB5C13"/>
    <w:rsid w:val="00FB6A2E"/>
    <w:rsid w:val="00FB6BF9"/>
    <w:rsid w:val="00FB7A8B"/>
    <w:rsid w:val="00FB7D4A"/>
    <w:rsid w:val="00FC061E"/>
    <w:rsid w:val="00FC09F7"/>
    <w:rsid w:val="00FC0D52"/>
    <w:rsid w:val="00FC1C1A"/>
    <w:rsid w:val="00FC2555"/>
    <w:rsid w:val="00FC3C27"/>
    <w:rsid w:val="00FC492C"/>
    <w:rsid w:val="00FC4F80"/>
    <w:rsid w:val="00FC65A0"/>
    <w:rsid w:val="00FC6D93"/>
    <w:rsid w:val="00FC7F13"/>
    <w:rsid w:val="00FD009B"/>
    <w:rsid w:val="00FD03A8"/>
    <w:rsid w:val="00FD04E1"/>
    <w:rsid w:val="00FD237B"/>
    <w:rsid w:val="00FD316F"/>
    <w:rsid w:val="00FD35B4"/>
    <w:rsid w:val="00FD3845"/>
    <w:rsid w:val="00FD39D1"/>
    <w:rsid w:val="00FD4065"/>
    <w:rsid w:val="00FD70B1"/>
    <w:rsid w:val="00FD70B2"/>
    <w:rsid w:val="00FD7478"/>
    <w:rsid w:val="00FD7CAE"/>
    <w:rsid w:val="00FE1771"/>
    <w:rsid w:val="00FE18A3"/>
    <w:rsid w:val="00FE1F0D"/>
    <w:rsid w:val="00FE20C5"/>
    <w:rsid w:val="00FE2BBB"/>
    <w:rsid w:val="00FE32EC"/>
    <w:rsid w:val="00FE32F3"/>
    <w:rsid w:val="00FE3B24"/>
    <w:rsid w:val="00FE3C89"/>
    <w:rsid w:val="00FE3D82"/>
    <w:rsid w:val="00FE408E"/>
    <w:rsid w:val="00FE46C6"/>
    <w:rsid w:val="00FE7B4D"/>
    <w:rsid w:val="00FF01C4"/>
    <w:rsid w:val="00FF044B"/>
    <w:rsid w:val="00FF0827"/>
    <w:rsid w:val="00FF1A5E"/>
    <w:rsid w:val="00FF2619"/>
    <w:rsid w:val="00FF2C9A"/>
    <w:rsid w:val="00FF397F"/>
    <w:rsid w:val="00FF3DC8"/>
    <w:rsid w:val="00FF666E"/>
    <w:rsid w:val="00FF6B65"/>
    <w:rsid w:val="00FF73EB"/>
    <w:rsid w:val="00FF7D40"/>
    <w:rsid w:val="05D15E85"/>
    <w:rsid w:val="08D31906"/>
    <w:rsid w:val="0A2257E5"/>
    <w:rsid w:val="0A8E01DA"/>
    <w:rsid w:val="10AC7148"/>
    <w:rsid w:val="110C6BD8"/>
    <w:rsid w:val="1196346E"/>
    <w:rsid w:val="15D66ED9"/>
    <w:rsid w:val="186662F2"/>
    <w:rsid w:val="19F42FED"/>
    <w:rsid w:val="1F2C1918"/>
    <w:rsid w:val="22B776E8"/>
    <w:rsid w:val="236F193A"/>
    <w:rsid w:val="24213DEC"/>
    <w:rsid w:val="25461985"/>
    <w:rsid w:val="2A73489F"/>
    <w:rsid w:val="2B1826A7"/>
    <w:rsid w:val="2ED8785E"/>
    <w:rsid w:val="2EE67D35"/>
    <w:rsid w:val="304447BB"/>
    <w:rsid w:val="30654C8A"/>
    <w:rsid w:val="30DD3DC6"/>
    <w:rsid w:val="31D73965"/>
    <w:rsid w:val="33C0553A"/>
    <w:rsid w:val="3540075F"/>
    <w:rsid w:val="381A0B00"/>
    <w:rsid w:val="3D42172F"/>
    <w:rsid w:val="3E725142"/>
    <w:rsid w:val="3ECD2378"/>
    <w:rsid w:val="3FB15B66"/>
    <w:rsid w:val="454A2974"/>
    <w:rsid w:val="49F42EAF"/>
    <w:rsid w:val="52856DD4"/>
    <w:rsid w:val="52F00873"/>
    <w:rsid w:val="530B3129"/>
    <w:rsid w:val="53D162C4"/>
    <w:rsid w:val="5503044A"/>
    <w:rsid w:val="56A825EE"/>
    <w:rsid w:val="5FDE714F"/>
    <w:rsid w:val="61417CA9"/>
    <w:rsid w:val="65E14495"/>
    <w:rsid w:val="67F80268"/>
    <w:rsid w:val="69C05D0D"/>
    <w:rsid w:val="6C190C0F"/>
    <w:rsid w:val="6CFC6962"/>
    <w:rsid w:val="6D0475F4"/>
    <w:rsid w:val="775A3702"/>
    <w:rsid w:val="77C711C7"/>
    <w:rsid w:val="7B1B0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38"/>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42"/>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4"/>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5"/>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6"/>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47"/>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48"/>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49"/>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5">
    <w:name w:val="Default Paragraph Font"/>
    <w:semiHidden/>
    <w:unhideWhenUsed/>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43"/>
    <w:semiHidden/>
    <w:unhideWhenUsed/>
    <w:qFormat/>
    <w:uiPriority w:val="99"/>
    <w:pPr>
      <w:widowControl w:val="0"/>
      <w:spacing w:after="0" w:line="240" w:lineRule="auto"/>
    </w:pPr>
    <w:rPr>
      <w:rFonts w:asciiTheme="minorHAnsi" w:hAnsiTheme="minorHAnsi" w:eastAsiaTheme="minorEastAsia" w:cstheme="minorBidi"/>
      <w:b/>
      <w:bCs/>
      <w:kern w:val="2"/>
      <w:sz w:val="21"/>
    </w:rPr>
  </w:style>
  <w:style w:type="paragraph" w:styleId="12">
    <w:name w:val="annotation text"/>
    <w:basedOn w:val="1"/>
    <w:link w:val="37"/>
    <w:unhideWhenUsed/>
    <w:qFormat/>
    <w:uiPriority w:val="99"/>
    <w:pPr>
      <w:widowControl/>
      <w:spacing w:after="200" w:line="276" w:lineRule="auto"/>
      <w:jc w:val="left"/>
    </w:pPr>
    <w:rPr>
      <w:rFonts w:ascii="Calibri" w:hAnsi="Calibri" w:cs="Times New Roman"/>
      <w:kern w:val="0"/>
      <w:sz w:val="22"/>
    </w:rPr>
  </w:style>
  <w:style w:type="paragraph" w:styleId="13">
    <w:name w:val="toc 7"/>
    <w:basedOn w:val="1"/>
    <w:next w:val="1"/>
    <w:unhideWhenUsed/>
    <w:qFormat/>
    <w:uiPriority w:val="39"/>
    <w:pPr>
      <w:ind w:left="2520" w:leftChars="1200"/>
    </w:pPr>
    <w:rPr>
      <w:rFonts w:eastAsiaTheme="minorEastAsia"/>
    </w:rPr>
  </w:style>
  <w:style w:type="paragraph" w:styleId="14">
    <w:name w:val="toc 5"/>
    <w:basedOn w:val="1"/>
    <w:next w:val="1"/>
    <w:unhideWhenUsed/>
    <w:qFormat/>
    <w:uiPriority w:val="39"/>
    <w:pPr>
      <w:ind w:left="1680" w:leftChars="800"/>
    </w:pPr>
    <w:rPr>
      <w:rFonts w:eastAsiaTheme="minorEastAsia"/>
    </w:rPr>
  </w:style>
  <w:style w:type="paragraph" w:styleId="15">
    <w:name w:val="toc 3"/>
    <w:basedOn w:val="1"/>
    <w:next w:val="1"/>
    <w:unhideWhenUsed/>
    <w:qFormat/>
    <w:uiPriority w:val="39"/>
    <w:pPr>
      <w:widowControl/>
      <w:spacing w:after="100" w:line="276" w:lineRule="auto"/>
      <w:ind w:left="440"/>
      <w:jc w:val="left"/>
    </w:pPr>
    <w:rPr>
      <w:kern w:val="0"/>
      <w:sz w:val="22"/>
    </w:rPr>
  </w:style>
  <w:style w:type="paragraph" w:styleId="16">
    <w:name w:val="toc 8"/>
    <w:basedOn w:val="1"/>
    <w:next w:val="1"/>
    <w:unhideWhenUsed/>
    <w:qFormat/>
    <w:uiPriority w:val="39"/>
    <w:pPr>
      <w:ind w:left="2940" w:leftChars="1400"/>
    </w:pPr>
    <w:rPr>
      <w:rFonts w:eastAsiaTheme="minorEastAsia"/>
    </w:rPr>
  </w:style>
  <w:style w:type="paragraph" w:styleId="17">
    <w:name w:val="Balloon Text"/>
    <w:basedOn w:val="1"/>
    <w:link w:val="33"/>
    <w:semiHidden/>
    <w:unhideWhenUsed/>
    <w:qFormat/>
    <w:uiPriority w:val="99"/>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4"/>
    <w:basedOn w:val="1"/>
    <w:next w:val="1"/>
    <w:unhideWhenUsed/>
    <w:qFormat/>
    <w:uiPriority w:val="39"/>
    <w:pPr>
      <w:ind w:left="1260" w:leftChars="600"/>
    </w:pPr>
    <w:rPr>
      <w:rFonts w:eastAsiaTheme="minorEastAsia"/>
    </w:rPr>
  </w:style>
  <w:style w:type="paragraph" w:styleId="22">
    <w:name w:val="toc 6"/>
    <w:basedOn w:val="1"/>
    <w:next w:val="1"/>
    <w:unhideWhenUsed/>
    <w:qFormat/>
    <w:uiPriority w:val="39"/>
    <w:pPr>
      <w:ind w:left="2100" w:leftChars="1000"/>
    </w:pPr>
    <w:rPr>
      <w:rFonts w:eastAsiaTheme="minorEastAsia"/>
    </w:rPr>
  </w:style>
  <w:style w:type="paragraph" w:styleId="23">
    <w:name w:val="toc 2"/>
    <w:basedOn w:val="1"/>
    <w:next w:val="1"/>
    <w:unhideWhenUsed/>
    <w:qFormat/>
    <w:uiPriority w:val="39"/>
    <w:pPr>
      <w:widowControl/>
      <w:spacing w:after="100" w:line="276" w:lineRule="auto"/>
      <w:ind w:left="220"/>
      <w:jc w:val="left"/>
    </w:pPr>
    <w:rPr>
      <w:kern w:val="0"/>
      <w:sz w:val="22"/>
    </w:rPr>
  </w:style>
  <w:style w:type="paragraph" w:styleId="24">
    <w:name w:val="toc 9"/>
    <w:basedOn w:val="1"/>
    <w:next w:val="1"/>
    <w:unhideWhenUsed/>
    <w:qFormat/>
    <w:uiPriority w:val="39"/>
    <w:pPr>
      <w:ind w:left="3360" w:leftChars="1600"/>
    </w:pPr>
    <w:rPr>
      <w:rFonts w:eastAsiaTheme="minorEastAsia"/>
    </w:rPr>
  </w:style>
  <w:style w:type="character" w:styleId="26">
    <w:name w:val="FollowedHyperlink"/>
    <w:basedOn w:val="25"/>
    <w:semiHidden/>
    <w:unhideWhenUsed/>
    <w:qFormat/>
    <w:uiPriority w:val="99"/>
    <w:rPr>
      <w:color w:val="800080"/>
      <w:u w:val="single"/>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styleId="28">
    <w:name w:val="annotation reference"/>
    <w:basedOn w:val="25"/>
    <w:semiHidden/>
    <w:unhideWhenUsed/>
    <w:qFormat/>
    <w:uiPriority w:val="99"/>
    <w:rPr>
      <w:sz w:val="21"/>
      <w:szCs w:val="21"/>
    </w:rPr>
  </w:style>
  <w:style w:type="character" w:customStyle="1" w:styleId="30">
    <w:name w:val="标题 3 字符"/>
    <w:basedOn w:val="25"/>
    <w:link w:val="4"/>
    <w:qFormat/>
    <w:uiPriority w:val="9"/>
    <w:rPr>
      <w:rFonts w:eastAsia="宋体"/>
      <w:b/>
      <w:bCs/>
      <w:kern w:val="2"/>
      <w:sz w:val="32"/>
      <w:szCs w:val="32"/>
    </w:rPr>
  </w:style>
  <w:style w:type="character" w:customStyle="1" w:styleId="31">
    <w:name w:val="页眉 字符"/>
    <w:basedOn w:val="25"/>
    <w:link w:val="19"/>
    <w:qFormat/>
    <w:uiPriority w:val="99"/>
    <w:rPr>
      <w:sz w:val="18"/>
      <w:szCs w:val="18"/>
    </w:rPr>
  </w:style>
  <w:style w:type="character" w:customStyle="1" w:styleId="32">
    <w:name w:val="页脚 字符"/>
    <w:basedOn w:val="25"/>
    <w:link w:val="18"/>
    <w:qFormat/>
    <w:uiPriority w:val="99"/>
    <w:rPr>
      <w:sz w:val="18"/>
      <w:szCs w:val="18"/>
    </w:rPr>
  </w:style>
  <w:style w:type="character" w:customStyle="1" w:styleId="33">
    <w:name w:val="批注框文本 字符"/>
    <w:basedOn w:val="25"/>
    <w:link w:val="17"/>
    <w:semiHidden/>
    <w:qFormat/>
    <w:uiPriority w:val="99"/>
    <w:rPr>
      <w:sz w:val="18"/>
      <w:szCs w:val="18"/>
    </w:rPr>
  </w:style>
  <w:style w:type="paragraph" w:customStyle="1" w:styleId="34">
    <w:name w:val="标题-小号"/>
    <w:basedOn w:val="1"/>
    <w:qFormat/>
    <w:uiPriority w:val="0"/>
    <w:pPr>
      <w:widowControl/>
      <w:spacing w:after="200" w:line="276" w:lineRule="auto"/>
      <w:jc w:val="right"/>
    </w:pPr>
    <w:rPr>
      <w:rFonts w:ascii="黑体" w:hAnsi="黑体" w:eastAsia="黑体" w:cs="宋体"/>
      <w:b/>
      <w:bCs/>
      <w:kern w:val="0"/>
      <w:sz w:val="28"/>
      <w:szCs w:val="20"/>
    </w:rPr>
  </w:style>
  <w:style w:type="paragraph" w:customStyle="1" w:styleId="35">
    <w:name w:val="标题-字母、数字"/>
    <w:basedOn w:val="1"/>
    <w:qFormat/>
    <w:uiPriority w:val="0"/>
    <w:pPr>
      <w:widowControl/>
      <w:spacing w:after="200" w:line="276" w:lineRule="auto"/>
      <w:jc w:val="right"/>
    </w:pPr>
    <w:rPr>
      <w:rFonts w:ascii="Arial" w:hAnsi="Arial" w:eastAsia="黑体" w:cs="宋体"/>
      <w:b/>
      <w:bCs/>
      <w:kern w:val="0"/>
      <w:sz w:val="28"/>
      <w:szCs w:val="20"/>
    </w:rPr>
  </w:style>
  <w:style w:type="paragraph" w:styleId="36">
    <w:name w:val="List Paragraph"/>
    <w:basedOn w:val="1"/>
    <w:qFormat/>
    <w:uiPriority w:val="34"/>
    <w:pPr>
      <w:ind w:firstLine="420" w:firstLineChars="200"/>
    </w:pPr>
  </w:style>
  <w:style w:type="character" w:customStyle="1" w:styleId="37">
    <w:name w:val="批注文字 字符"/>
    <w:basedOn w:val="25"/>
    <w:link w:val="12"/>
    <w:qFormat/>
    <w:uiPriority w:val="99"/>
    <w:rPr>
      <w:rFonts w:ascii="Calibri" w:hAnsi="Calibri" w:eastAsia="宋体" w:cs="Times New Roman"/>
      <w:kern w:val="0"/>
      <w:sz w:val="22"/>
    </w:rPr>
  </w:style>
  <w:style w:type="character" w:customStyle="1" w:styleId="38">
    <w:name w:val="标题 1 字符"/>
    <w:basedOn w:val="25"/>
    <w:link w:val="2"/>
    <w:qFormat/>
    <w:uiPriority w:val="9"/>
    <w:rPr>
      <w:rFonts w:eastAsia="宋体"/>
      <w:b/>
      <w:bCs/>
      <w:kern w:val="44"/>
      <w:sz w:val="44"/>
      <w:szCs w:val="44"/>
    </w:rPr>
  </w:style>
  <w:style w:type="paragraph" w:customStyle="1" w:styleId="3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40">
    <w:name w:val="No Spacing"/>
    <w:link w:val="41"/>
    <w:qFormat/>
    <w:uiPriority w:val="1"/>
    <w:rPr>
      <w:rFonts w:asciiTheme="minorHAnsi" w:hAnsiTheme="minorHAnsi" w:eastAsiaTheme="minorEastAsia" w:cstheme="minorBidi"/>
      <w:sz w:val="22"/>
      <w:szCs w:val="22"/>
      <w:lang w:val="en-US" w:eastAsia="zh-CN" w:bidi="ar-SA"/>
    </w:rPr>
  </w:style>
  <w:style w:type="character" w:customStyle="1" w:styleId="41">
    <w:name w:val="无间隔 字符"/>
    <w:basedOn w:val="25"/>
    <w:link w:val="40"/>
    <w:qFormat/>
    <w:uiPriority w:val="1"/>
    <w:rPr>
      <w:kern w:val="0"/>
      <w:sz w:val="22"/>
    </w:rPr>
  </w:style>
  <w:style w:type="character" w:customStyle="1" w:styleId="42">
    <w:name w:val="标题 2 字符"/>
    <w:basedOn w:val="25"/>
    <w:link w:val="3"/>
    <w:qFormat/>
    <w:uiPriority w:val="9"/>
    <w:rPr>
      <w:rFonts w:asciiTheme="majorHAnsi" w:hAnsiTheme="majorHAnsi" w:eastAsiaTheme="majorEastAsia" w:cstheme="majorBidi"/>
      <w:b/>
      <w:bCs/>
      <w:kern w:val="2"/>
      <w:sz w:val="32"/>
      <w:szCs w:val="32"/>
    </w:rPr>
  </w:style>
  <w:style w:type="character" w:customStyle="1" w:styleId="43">
    <w:name w:val="批注主题 字符"/>
    <w:basedOn w:val="37"/>
    <w:link w:val="11"/>
    <w:semiHidden/>
    <w:qFormat/>
    <w:uiPriority w:val="99"/>
    <w:rPr>
      <w:rFonts w:ascii="Calibri" w:hAnsi="Calibri" w:eastAsia="宋体" w:cs="Times New Roman"/>
      <w:b/>
      <w:bCs/>
      <w:kern w:val="0"/>
      <w:sz w:val="22"/>
    </w:rPr>
  </w:style>
  <w:style w:type="character" w:customStyle="1" w:styleId="44">
    <w:name w:val="标题 4 字符"/>
    <w:basedOn w:val="25"/>
    <w:link w:val="5"/>
    <w:qFormat/>
    <w:uiPriority w:val="9"/>
    <w:rPr>
      <w:rFonts w:asciiTheme="majorHAnsi" w:hAnsiTheme="majorHAnsi" w:eastAsiaTheme="majorEastAsia" w:cstheme="majorBidi"/>
      <w:b/>
      <w:bCs/>
      <w:kern w:val="2"/>
      <w:sz w:val="28"/>
      <w:szCs w:val="28"/>
    </w:rPr>
  </w:style>
  <w:style w:type="character" w:customStyle="1" w:styleId="45">
    <w:name w:val="标题 5 字符"/>
    <w:basedOn w:val="25"/>
    <w:link w:val="6"/>
    <w:qFormat/>
    <w:uiPriority w:val="9"/>
    <w:rPr>
      <w:rFonts w:eastAsia="宋体"/>
      <w:b/>
      <w:bCs/>
      <w:kern w:val="2"/>
      <w:sz w:val="28"/>
      <w:szCs w:val="28"/>
    </w:rPr>
  </w:style>
  <w:style w:type="character" w:customStyle="1" w:styleId="46">
    <w:name w:val="标题 6 字符"/>
    <w:basedOn w:val="25"/>
    <w:link w:val="7"/>
    <w:qFormat/>
    <w:uiPriority w:val="9"/>
    <w:rPr>
      <w:rFonts w:asciiTheme="majorHAnsi" w:hAnsiTheme="majorHAnsi" w:eastAsiaTheme="majorEastAsia" w:cstheme="majorBidi"/>
      <w:b/>
      <w:bCs/>
      <w:kern w:val="2"/>
      <w:sz w:val="21"/>
      <w:szCs w:val="24"/>
    </w:rPr>
  </w:style>
  <w:style w:type="character" w:customStyle="1" w:styleId="47">
    <w:name w:val="标题 7 字符"/>
    <w:basedOn w:val="25"/>
    <w:link w:val="8"/>
    <w:semiHidden/>
    <w:qFormat/>
    <w:uiPriority w:val="9"/>
    <w:rPr>
      <w:rFonts w:eastAsia="宋体"/>
      <w:b/>
      <w:bCs/>
      <w:kern w:val="2"/>
      <w:sz w:val="24"/>
      <w:szCs w:val="24"/>
    </w:rPr>
  </w:style>
  <w:style w:type="character" w:customStyle="1" w:styleId="48">
    <w:name w:val="标题 8 字符"/>
    <w:basedOn w:val="25"/>
    <w:link w:val="9"/>
    <w:semiHidden/>
    <w:qFormat/>
    <w:uiPriority w:val="9"/>
    <w:rPr>
      <w:rFonts w:asciiTheme="majorHAnsi" w:hAnsiTheme="majorHAnsi" w:eastAsiaTheme="majorEastAsia" w:cstheme="majorBidi"/>
      <w:kern w:val="2"/>
      <w:sz w:val="24"/>
      <w:szCs w:val="24"/>
    </w:rPr>
  </w:style>
  <w:style w:type="character" w:customStyle="1" w:styleId="49">
    <w:name w:val="标题 9 字符"/>
    <w:basedOn w:val="25"/>
    <w:link w:val="10"/>
    <w:semiHidden/>
    <w:qFormat/>
    <w:uiPriority w:val="9"/>
    <w:rPr>
      <w:rFonts w:asciiTheme="majorHAnsi" w:hAnsiTheme="majorHAnsi" w:eastAsiaTheme="majorEastAsia" w:cstheme="majorBidi"/>
      <w:kern w:val="2"/>
      <w:sz w:val="21"/>
      <w:szCs w:val="21"/>
    </w:rPr>
  </w:style>
  <w:style w:type="paragraph" w:customStyle="1" w:styleId="50">
    <w:name w:val="标题-大号"/>
    <w:basedOn w:val="1"/>
    <w:link w:val="52"/>
    <w:qFormat/>
    <w:uiPriority w:val="0"/>
    <w:pPr>
      <w:jc w:val="right"/>
    </w:pPr>
    <w:rPr>
      <w:rFonts w:ascii="黑体" w:hAnsi="黑体" w:eastAsia="黑体" w:cs="宋体"/>
      <w:b/>
      <w:bCs/>
      <w:sz w:val="36"/>
      <w:szCs w:val="20"/>
    </w:rPr>
  </w:style>
  <w:style w:type="paragraph" w:customStyle="1" w:styleId="51">
    <w:name w:val="标题-小号-页眉"/>
    <w:basedOn w:val="34"/>
    <w:link w:val="53"/>
    <w:qFormat/>
    <w:uiPriority w:val="0"/>
    <w:pPr>
      <w:widowControl w:val="0"/>
      <w:spacing w:after="0" w:line="240" w:lineRule="auto"/>
    </w:pPr>
    <w:rPr>
      <w:kern w:val="2"/>
    </w:rPr>
  </w:style>
  <w:style w:type="character" w:customStyle="1" w:styleId="52">
    <w:name w:val="标题-大号 Char"/>
    <w:basedOn w:val="25"/>
    <w:link w:val="50"/>
    <w:qFormat/>
    <w:uiPriority w:val="0"/>
    <w:rPr>
      <w:rFonts w:ascii="黑体" w:hAnsi="黑体" w:eastAsia="黑体" w:cs="宋体"/>
      <w:b/>
      <w:bCs/>
      <w:sz w:val="36"/>
      <w:szCs w:val="20"/>
    </w:rPr>
  </w:style>
  <w:style w:type="character" w:customStyle="1" w:styleId="53">
    <w:name w:val="标题-小号-页眉 Char"/>
    <w:basedOn w:val="25"/>
    <w:link w:val="51"/>
    <w:qFormat/>
    <w:uiPriority w:val="0"/>
    <w:rPr>
      <w:rFonts w:ascii="黑体" w:hAnsi="黑体" w:eastAsia="黑体" w:cs="宋体"/>
      <w:b/>
      <w:bCs/>
      <w:sz w:val="28"/>
      <w:szCs w:val="20"/>
    </w:rPr>
  </w:style>
  <w:style w:type="paragraph" w:customStyle="1" w:styleId="54">
    <w:name w:val="样式3"/>
    <w:basedOn w:val="4"/>
    <w:link w:val="55"/>
    <w:qFormat/>
    <w:uiPriority w:val="0"/>
    <w:pPr>
      <w:spacing w:line="415" w:lineRule="auto"/>
    </w:pPr>
  </w:style>
  <w:style w:type="character" w:customStyle="1" w:styleId="55">
    <w:name w:val="样式3 字符"/>
    <w:basedOn w:val="30"/>
    <w:link w:val="54"/>
    <w:qFormat/>
    <w:uiPriority w:val="0"/>
    <w:rPr>
      <w:rFonts w:eastAsia="宋体"/>
      <w:kern w:val="2"/>
      <w:sz w:val="32"/>
      <w:szCs w:val="32"/>
    </w:rPr>
  </w:style>
  <w:style w:type="character" w:customStyle="1" w:styleId="56">
    <w:name w:val="未处理的提及1"/>
    <w:basedOn w:val="25"/>
    <w:semiHidden/>
    <w:unhideWhenUsed/>
    <w:qFormat/>
    <w:uiPriority w:val="99"/>
    <w:rPr>
      <w:color w:val="605E5C"/>
      <w:shd w:val="clear" w:color="auto" w:fill="E1DFDD"/>
    </w:rPr>
  </w:style>
  <w:style w:type="paragraph" w:customStyle="1" w:styleId="57">
    <w:name w:val="TOC 标题2"/>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58">
    <w:name w:val="未处理的提及2"/>
    <w:basedOn w:val="2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2287</Words>
  <Characters>2475</Characters>
  <Lines>71</Lines>
  <Paragraphs>20</Paragraphs>
  <TotalTime>27</TotalTime>
  <ScaleCrop>false</ScaleCrop>
  <LinksUpToDate>false</LinksUpToDate>
  <CharactersWithSpaces>2526</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2023-04-14T05:46:00Z</dcterms:created>
  <dc:creator>jiuhua</dc:creator>
  <cp:lastModifiedBy>Administrator</cp:lastModifiedBy>
  <dcterms:modified xsi:type="dcterms:W3CDTF">2024-12-26T01:19:49Z</dcterms:modified>
  <cp:revision>370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BEE72A9AF2A64E3D9DD4B8C08197CB69_13</vt:lpwstr>
  </property>
</Properties>
</file>